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0"/>
        <w:ind w:left="5665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2944132" cy="752475"/>
            <wp:effectExtent l="0" t="0" r="0" b="0"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44132" cy="752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pStyle w:val="BodyText"/>
        <w:spacing w:before="0"/>
        <w:rPr>
          <w:rFonts w:ascii="Times New Roman"/>
          <w:sz w:val="8"/>
        </w:rPr>
      </w:pPr>
    </w:p>
    <w:p>
      <w:pPr>
        <w:pStyle w:val="BodyText"/>
        <w:spacing w:before="90"/>
        <w:ind w:left="2508" w:right="2524"/>
        <w:jc w:val="center"/>
      </w:pPr>
      <w:r>
        <w:rPr/>
        <w:drawing>
          <wp:inline distT="0" distB="0" distL="0" distR="0">
            <wp:extent cx="133350" cy="101600"/>
            <wp:effectExtent l="0" t="0" r="0" b="0"/>
            <wp:docPr id="3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 w:hAnsi="Times New Roman"/>
          <w:spacing w:val="-5"/>
          <w:position w:val="2"/>
          <w:sz w:val="20"/>
        </w:rPr>
        <w:t> </w:t>
      </w:r>
      <w:r>
        <w:rPr>
          <w:position w:val="2"/>
        </w:rPr>
        <w:t>Sistema</w:t>
      </w:r>
      <w:r>
        <w:rPr>
          <w:spacing w:val="-3"/>
          <w:position w:val="2"/>
        </w:rPr>
        <w:t> </w:t>
      </w:r>
      <w:r>
        <w:rPr>
          <w:position w:val="2"/>
        </w:rPr>
        <w:t>Eletrônico</w:t>
      </w:r>
      <w:r>
        <w:rPr>
          <w:spacing w:val="-3"/>
          <w:position w:val="2"/>
        </w:rPr>
        <w:t> </w:t>
      </w:r>
      <w:r>
        <w:rPr>
          <w:position w:val="2"/>
        </w:rPr>
        <w:t>do</w:t>
      </w:r>
      <w:r>
        <w:rPr>
          <w:spacing w:val="-3"/>
          <w:position w:val="2"/>
        </w:rPr>
        <w:t> </w:t>
      </w:r>
      <w:r>
        <w:rPr>
          <w:position w:val="2"/>
        </w:rPr>
        <w:t>Serviço</w:t>
      </w:r>
      <w:r>
        <w:rPr>
          <w:spacing w:val="-3"/>
          <w:position w:val="2"/>
        </w:rPr>
        <w:t> </w:t>
      </w:r>
      <w:r>
        <w:rPr>
          <w:position w:val="2"/>
        </w:rPr>
        <w:t>de</w:t>
      </w:r>
      <w:r>
        <w:rPr>
          <w:spacing w:val="-2"/>
          <w:position w:val="2"/>
        </w:rPr>
        <w:t> </w:t>
      </w:r>
      <w:r>
        <w:rPr>
          <w:position w:val="2"/>
        </w:rPr>
        <w:t>Informação</w:t>
      </w:r>
      <w:r>
        <w:rPr>
          <w:spacing w:val="-3"/>
          <w:position w:val="2"/>
        </w:rPr>
        <w:t> </w:t>
      </w:r>
      <w:r>
        <w:rPr>
          <w:position w:val="2"/>
        </w:rPr>
        <w:t>ao</w:t>
      </w:r>
      <w:r>
        <w:rPr>
          <w:spacing w:val="-3"/>
          <w:position w:val="2"/>
        </w:rPr>
        <w:t> </w:t>
      </w:r>
      <w:r>
        <w:rPr>
          <w:position w:val="2"/>
        </w:rPr>
        <w:t>Cidadão</w:t>
      </w:r>
      <w:r>
        <w:rPr>
          <w:spacing w:val="-3"/>
          <w:position w:val="2"/>
        </w:rPr>
        <w:t> </w:t>
      </w:r>
      <w:r>
        <w:rPr>
          <w:position w:val="2"/>
        </w:rPr>
        <w:t>(e-SIC)</w:t>
      </w:r>
      <w:r>
        <w:rPr>
          <w:spacing w:val="-3"/>
          <w:position w:val="2"/>
        </w:rPr>
        <w:t> </w:t>
      </w:r>
      <w:r>
        <w:rPr>
          <w:position w:val="2"/>
        </w:rPr>
        <w:t>»</w:t>
      </w:r>
      <w:r>
        <w:rPr>
          <w:spacing w:val="-2"/>
          <w:position w:val="2"/>
        </w:rPr>
        <w:t> </w:t>
      </w:r>
      <w:r>
        <w:rPr>
          <w:position w:val="2"/>
        </w:rPr>
        <w:t>ESTATÍSTICAS</w:t>
      </w:r>
      <w:r>
        <w:rPr>
          <w:spacing w:val="-3"/>
          <w:position w:val="2"/>
        </w:rPr>
        <w:t> </w:t>
      </w:r>
      <w:r>
        <w:rPr>
          <w:position w:val="2"/>
        </w:rPr>
        <w:t>COM</w:t>
      </w:r>
      <w:r>
        <w:rPr>
          <w:spacing w:val="-3"/>
          <w:position w:val="2"/>
        </w:rPr>
        <w:t> </w:t>
      </w:r>
      <w:r>
        <w:rPr>
          <w:position w:val="2"/>
        </w:rPr>
        <w:t>BASE</w:t>
      </w:r>
      <w:r>
        <w:rPr>
          <w:spacing w:val="-3"/>
          <w:position w:val="2"/>
        </w:rPr>
        <w:t> </w:t>
      </w:r>
      <w:r>
        <w:rPr>
          <w:position w:val="2"/>
        </w:rPr>
        <w:t>NAS</w:t>
      </w:r>
      <w:r>
        <w:rPr>
          <w:spacing w:val="-3"/>
          <w:position w:val="2"/>
        </w:rPr>
        <w:t> </w:t>
      </w:r>
      <w:r>
        <w:rPr>
          <w:position w:val="2"/>
        </w:rPr>
        <w:t>SOLICITAÇÕES</w:t>
      </w:r>
      <w:r>
        <w:rPr>
          <w:spacing w:val="-2"/>
          <w:position w:val="2"/>
        </w:rPr>
        <w:t> </w:t>
      </w:r>
      <w:r>
        <w:rPr>
          <w:position w:val="2"/>
        </w:rPr>
        <w:t>REALIZADAS</w:t>
      </w: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4"/>
        <w:rPr>
          <w:sz w:val="15"/>
        </w:rPr>
      </w:pPr>
      <w:r>
        <w:rPr/>
        <w:pict>
          <v:group style="position:absolute;margin-left:29.5pt;margin-top:11.592286pt;width:95.25pt;height:10.5pt;mso-position-horizontal-relative:page;mso-position-vertical-relative:paragraph;z-index:-15728640;mso-wrap-distance-left:0;mso-wrap-distance-right:0" coordorigin="590,232" coordsize="1905,210">
            <v:shape style="position:absolute;left:597;top:239;width:1890;height:195" coordorigin="598,239" coordsize="1890,195" path="m598,414l598,260,598,257,598,255,599,252,600,250,602,247,604,245,605,243,608,242,610,241,613,240,615,239,618,239,2467,239,2470,239,2472,240,2475,241,2477,242,2486,252,2487,255,2487,257,2488,260,2488,414,2487,416,2487,419,2486,422,2485,424,2467,434,618,434,615,434,613,434,610,433,608,432,599,422,598,419,598,416,598,414xe" filled="false" stroked="true" strokeweight=".75pt" strokecolor="#000000">
              <v:path arrowok="t"/>
              <v:stroke dashstyle="solid"/>
            </v:shape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613;top:253;width:1858;height:167" type="#_x0000_t202" filled="false" stroked="false">
              <v:textbox inset="0,0,0,0">
                <w:txbxContent>
                  <w:p>
                    <w:pPr>
                      <w:spacing w:before="17"/>
                      <w:ind w:left="58" w:right="0" w:firstLine="0"/>
                      <w:jc w:val="left"/>
                      <w:rPr>
                        <w:rFonts w:ascii="Arial" w:hAnsi="Arial"/>
                        <w:b/>
                        <w:sz w:val="11"/>
                      </w:rPr>
                    </w:pPr>
                    <w:r>
                      <w:rPr>
                        <w:rFonts w:ascii="Arial" w:hAnsi="Arial"/>
                        <w:b/>
                        <w:sz w:val="11"/>
                      </w:rPr>
                      <w:t>Período:</w:t>
                    </w:r>
                    <w:r>
                      <w:rPr>
                        <w:rFonts w:ascii="Arial" w:hAnsi="Arial"/>
                        <w:b/>
                        <w:spacing w:val="8"/>
                        <w:sz w:val="11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z w:val="11"/>
                      </w:rPr>
                      <w:t>01/01/2024</w:t>
                    </w:r>
                    <w:r>
                      <w:rPr>
                        <w:rFonts w:ascii="Arial" w:hAnsi="Arial"/>
                        <w:b/>
                        <w:spacing w:val="9"/>
                        <w:sz w:val="11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z w:val="11"/>
                      </w:rPr>
                      <w:t>a</w:t>
                    </w:r>
                    <w:r>
                      <w:rPr>
                        <w:rFonts w:ascii="Arial" w:hAnsi="Arial"/>
                        <w:b/>
                        <w:spacing w:val="9"/>
                        <w:sz w:val="11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z w:val="11"/>
                      </w:rPr>
                      <w:t>04/03/2024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703.749939pt;margin-top:10.842286pt;width:108.75pt;height:9.75pt;mso-position-horizontal-relative:page;mso-position-vertical-relative:paragraph;z-index:-15728128;mso-wrap-distance-left:0;mso-wrap-distance-right:0" coordorigin="14075,217" coordsize="2175,195">
            <v:shape style="position:absolute;left:14082;top:224;width:2160;height:180" coordorigin="14082,224" coordsize="2160,180" path="m14082,384l14082,245,14082,242,14083,240,14084,237,14085,235,14087,232,14089,230,14090,228,14093,227,14095,226,14098,225,14100,224,14103,224,16222,224,16225,224,16227,225,16230,226,16232,227,16241,237,16242,240,16242,242,16242,245,16242,384,16242,386,16242,389,16241,392,16240,394,16230,403,16227,404,16225,404,16222,404,14103,404,14100,404,14098,404,14095,403,14093,402,14090,400,14089,398,14087,396,14085,394,14084,392,14083,389,14082,386,14082,384xe" filled="false" stroked="true" strokeweight=".75pt" strokecolor="#000000">
              <v:path arrowok="t"/>
              <v:stroke dashstyle="solid"/>
            </v:shape>
            <v:shape style="position:absolute;left:14098;top:238;width:2128;height:152" type="#_x0000_t202" filled="false" stroked="false">
              <v:textbox inset="0,0,0,0">
                <w:txbxContent>
                  <w:p>
                    <w:pPr>
                      <w:spacing w:before="10"/>
                      <w:ind w:left="61" w:right="0" w:firstLine="0"/>
                      <w:jc w:val="left"/>
                      <w:rPr>
                        <w:rFonts w:ascii="Arial" w:hAnsi="Arial"/>
                        <w:b/>
                        <w:sz w:val="11"/>
                      </w:rPr>
                    </w:pPr>
                    <w:r>
                      <w:rPr>
                        <w:rFonts w:ascii="Arial" w:hAnsi="Arial"/>
                        <w:b/>
                        <w:sz w:val="11"/>
                      </w:rPr>
                      <w:t>Data</w:t>
                    </w:r>
                    <w:r>
                      <w:rPr>
                        <w:rFonts w:ascii="Arial" w:hAnsi="Arial"/>
                        <w:b/>
                        <w:spacing w:val="8"/>
                        <w:sz w:val="11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z w:val="11"/>
                      </w:rPr>
                      <w:t>do</w:t>
                    </w:r>
                    <w:r>
                      <w:rPr>
                        <w:rFonts w:ascii="Arial" w:hAnsi="Arial"/>
                        <w:b/>
                        <w:spacing w:val="8"/>
                        <w:sz w:val="11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z w:val="11"/>
                      </w:rPr>
                      <w:t>relatório:</w:t>
                    </w:r>
                    <w:r>
                      <w:rPr>
                        <w:rFonts w:ascii="Arial" w:hAnsi="Arial"/>
                        <w:b/>
                        <w:spacing w:val="8"/>
                        <w:sz w:val="11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z w:val="11"/>
                      </w:rPr>
                      <w:t>04/03/2024</w:t>
                    </w:r>
                    <w:r>
                      <w:rPr>
                        <w:rFonts w:ascii="Arial" w:hAnsi="Arial"/>
                        <w:b/>
                        <w:spacing w:val="8"/>
                        <w:sz w:val="11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z w:val="11"/>
                      </w:rPr>
                      <w:t>09:35:56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spacing w:before="0"/>
        <w:rPr>
          <w:sz w:val="20"/>
        </w:rPr>
      </w:pPr>
    </w:p>
    <w:p>
      <w:pPr>
        <w:pStyle w:val="BodyText"/>
        <w:rPr>
          <w:sz w:val="10"/>
        </w:rPr>
      </w:pPr>
    </w:p>
    <w:tbl>
      <w:tblPr>
        <w:tblW w:w="0" w:type="auto"/>
        <w:jc w:val="left"/>
        <w:tblInd w:w="115" w:type="dxa"/>
        <w:tblBorders>
          <w:top w:val="single" w:sz="12" w:space="0" w:color="DDDDDD"/>
          <w:left w:val="single" w:sz="12" w:space="0" w:color="DDDDDD"/>
          <w:bottom w:val="single" w:sz="12" w:space="0" w:color="DDDDDD"/>
          <w:right w:val="single" w:sz="12" w:space="0" w:color="DDDDDD"/>
          <w:insideH w:val="single" w:sz="12" w:space="0" w:color="DDDDDD"/>
          <w:insideV w:val="single" w:sz="12" w:space="0" w:color="DDDDDD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35"/>
        <w:gridCol w:w="1035"/>
        <w:gridCol w:w="788"/>
        <w:gridCol w:w="4313"/>
        <w:gridCol w:w="2461"/>
        <w:gridCol w:w="2461"/>
      </w:tblGrid>
      <w:tr>
        <w:trPr>
          <w:trHeight w:val="277" w:hRule="atLeast"/>
        </w:trPr>
        <w:tc>
          <w:tcPr>
            <w:tcW w:w="4635" w:type="dxa"/>
            <w:tcBorders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333333"/>
          </w:tcPr>
          <w:p>
            <w:pPr>
              <w:pStyle w:val="TableParagraph"/>
              <w:spacing w:before="47"/>
              <w:ind w:left="82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z w:val="15"/>
              </w:rPr>
              <w:t>DEMANDAS RECEBIDAS</w:t>
            </w:r>
          </w:p>
        </w:tc>
        <w:tc>
          <w:tcPr>
            <w:tcW w:w="1035" w:type="dxa"/>
            <w:tcBorders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333333"/>
          </w:tcPr>
          <w:p>
            <w:pPr>
              <w:pStyle w:val="TableParagraph"/>
              <w:spacing w:before="47"/>
              <w:ind w:left="55" w:right="48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z w:val="15"/>
              </w:rPr>
              <w:t>Quantitativo</w:t>
            </w:r>
          </w:p>
        </w:tc>
        <w:tc>
          <w:tcPr>
            <w:tcW w:w="788" w:type="dxa"/>
            <w:tcBorders>
              <w:left w:val="single" w:sz="6" w:space="0" w:color="DDDDDD"/>
              <w:bottom w:val="single" w:sz="6" w:space="0" w:color="DDDDDD"/>
            </w:tcBorders>
            <w:shd w:val="clear" w:color="auto" w:fill="333333"/>
          </w:tcPr>
          <w:p>
            <w:pPr>
              <w:pStyle w:val="TableParagraph"/>
              <w:spacing w:before="47"/>
              <w:ind w:left="14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z w:val="15"/>
              </w:rPr>
              <w:t>%</w:t>
            </w:r>
          </w:p>
        </w:tc>
        <w:tc>
          <w:tcPr>
            <w:tcW w:w="4313" w:type="dxa"/>
            <w:tcBorders>
              <w:right w:val="single" w:sz="6" w:space="0" w:color="DDDDDD"/>
            </w:tcBorders>
            <w:shd w:val="clear" w:color="auto" w:fill="333333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2461" w:type="dxa"/>
            <w:tcBorders>
              <w:left w:val="single" w:sz="6" w:space="0" w:color="DDDDDD"/>
              <w:right w:val="single" w:sz="6" w:space="0" w:color="DDDDDD"/>
            </w:tcBorders>
            <w:shd w:val="clear" w:color="auto" w:fill="333333"/>
          </w:tcPr>
          <w:p>
            <w:pPr>
              <w:pStyle w:val="TableParagraph"/>
              <w:spacing w:before="47"/>
              <w:ind w:left="771" w:right="759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z w:val="15"/>
              </w:rPr>
              <w:t>Quantitativo</w:t>
            </w:r>
          </w:p>
        </w:tc>
        <w:tc>
          <w:tcPr>
            <w:tcW w:w="2461" w:type="dxa"/>
            <w:tcBorders>
              <w:left w:val="single" w:sz="6" w:space="0" w:color="DDDDDD"/>
              <w:right w:val="single" w:sz="6" w:space="0" w:color="DDDDDD"/>
            </w:tcBorders>
            <w:shd w:val="clear" w:color="auto" w:fill="333333"/>
          </w:tcPr>
          <w:p>
            <w:pPr>
              <w:pStyle w:val="TableParagraph"/>
              <w:spacing w:before="47"/>
              <w:ind w:left="9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z w:val="15"/>
              </w:rPr>
              <w:t>%</w:t>
            </w:r>
          </w:p>
        </w:tc>
      </w:tr>
      <w:tr>
        <w:trPr>
          <w:trHeight w:val="277" w:hRule="atLeast"/>
        </w:trPr>
        <w:tc>
          <w:tcPr>
            <w:tcW w:w="463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>
            <w:pPr>
              <w:pStyle w:val="TableParagraph"/>
              <w:ind w:left="82"/>
              <w:rPr>
                <w:rFonts w:ascii="Arial" w:hAnsi="Arial"/>
                <w:b/>
                <w:sz w:val="15"/>
              </w:rPr>
            </w:pPr>
            <w:r>
              <w:rPr>
                <w:rFonts w:ascii="Arial" w:hAnsi="Arial"/>
                <w:b/>
                <w:sz w:val="15"/>
              </w:rPr>
              <w:t>Denúncia</w:t>
            </w:r>
          </w:p>
        </w:tc>
        <w:tc>
          <w:tcPr>
            <w:tcW w:w="103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>
            <w:pPr>
              <w:pStyle w:val="TableParagraph"/>
              <w:ind w:left="7"/>
              <w:jc w:val="center"/>
              <w:rPr>
                <w:sz w:val="15"/>
              </w:rPr>
            </w:pPr>
            <w:r>
              <w:rPr>
                <w:sz w:val="15"/>
              </w:rPr>
              <w:t>1</w:t>
            </w:r>
          </w:p>
        </w:tc>
        <w:tc>
          <w:tcPr>
            <w:tcW w:w="78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</w:tcBorders>
          </w:tcPr>
          <w:p>
            <w:pPr>
              <w:pStyle w:val="TableParagraph"/>
              <w:ind w:left="115" w:right="101"/>
              <w:jc w:val="center"/>
              <w:rPr>
                <w:sz w:val="15"/>
              </w:rPr>
            </w:pPr>
            <w:r>
              <w:rPr>
                <w:sz w:val="15"/>
              </w:rPr>
              <w:t>25.00%</w:t>
            </w:r>
          </w:p>
        </w:tc>
        <w:tc>
          <w:tcPr>
            <w:tcW w:w="4313" w:type="dxa"/>
            <w:tcBorders>
              <w:right w:val="single" w:sz="6" w:space="0" w:color="DDDDDD"/>
            </w:tcBorders>
          </w:tcPr>
          <w:p>
            <w:pPr>
              <w:pStyle w:val="TableParagraph"/>
              <w:ind w:left="83"/>
              <w:rPr>
                <w:sz w:val="15"/>
              </w:rPr>
            </w:pPr>
            <w:r>
              <w:rPr>
                <w:sz w:val="15"/>
              </w:rPr>
              <w:t>Corrupção no Serviço Público</w:t>
            </w:r>
          </w:p>
        </w:tc>
        <w:tc>
          <w:tcPr>
            <w:tcW w:w="2461" w:type="dxa"/>
            <w:tcBorders>
              <w:left w:val="single" w:sz="6" w:space="0" w:color="DDDDDD"/>
              <w:right w:val="single" w:sz="6" w:space="0" w:color="DDDDDD"/>
            </w:tcBorders>
          </w:tcPr>
          <w:p>
            <w:pPr>
              <w:pStyle w:val="TableParagraph"/>
              <w:jc w:val="center"/>
              <w:rPr>
                <w:sz w:val="15"/>
              </w:rPr>
            </w:pPr>
            <w:r>
              <w:rPr>
                <w:sz w:val="15"/>
              </w:rPr>
              <w:t>1</w:t>
            </w:r>
          </w:p>
        </w:tc>
        <w:tc>
          <w:tcPr>
            <w:tcW w:w="2461" w:type="dxa"/>
            <w:tcBorders>
              <w:left w:val="single" w:sz="6" w:space="0" w:color="DDDDDD"/>
              <w:right w:val="single" w:sz="6" w:space="0" w:color="DDDDDD"/>
            </w:tcBorders>
          </w:tcPr>
          <w:p>
            <w:pPr>
              <w:pStyle w:val="TableParagraph"/>
              <w:ind w:left="769" w:right="759"/>
              <w:jc w:val="center"/>
              <w:rPr>
                <w:sz w:val="15"/>
              </w:rPr>
            </w:pPr>
            <w:r>
              <w:rPr>
                <w:sz w:val="15"/>
              </w:rPr>
              <w:t>100.00%</w:t>
            </w:r>
          </w:p>
        </w:tc>
      </w:tr>
      <w:tr>
        <w:trPr>
          <w:trHeight w:val="270" w:hRule="atLeast"/>
        </w:trPr>
        <w:tc>
          <w:tcPr>
            <w:tcW w:w="463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>
            <w:pPr>
              <w:pStyle w:val="TableParagraph"/>
              <w:spacing w:before="47"/>
              <w:ind w:left="82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z w:val="15"/>
              </w:rPr>
              <w:t>e-SIC</w:t>
            </w:r>
          </w:p>
        </w:tc>
        <w:tc>
          <w:tcPr>
            <w:tcW w:w="103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>
            <w:pPr>
              <w:pStyle w:val="TableParagraph"/>
              <w:spacing w:before="47"/>
              <w:ind w:left="7"/>
              <w:jc w:val="center"/>
              <w:rPr>
                <w:sz w:val="15"/>
              </w:rPr>
            </w:pPr>
            <w:r>
              <w:rPr>
                <w:sz w:val="15"/>
              </w:rPr>
              <w:t>1</w:t>
            </w:r>
          </w:p>
        </w:tc>
        <w:tc>
          <w:tcPr>
            <w:tcW w:w="78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</w:tcBorders>
          </w:tcPr>
          <w:p>
            <w:pPr>
              <w:pStyle w:val="TableParagraph"/>
              <w:spacing w:before="47"/>
              <w:ind w:left="115" w:right="101"/>
              <w:jc w:val="center"/>
              <w:rPr>
                <w:sz w:val="15"/>
              </w:rPr>
            </w:pPr>
            <w:r>
              <w:rPr>
                <w:sz w:val="15"/>
              </w:rPr>
              <w:t>25.00%</w:t>
            </w:r>
          </w:p>
        </w:tc>
        <w:tc>
          <w:tcPr>
            <w:tcW w:w="4313" w:type="dxa"/>
            <w:tcBorders>
              <w:right w:val="single" w:sz="6" w:space="0" w:color="DDDDDD"/>
            </w:tcBorders>
          </w:tcPr>
          <w:p>
            <w:pPr>
              <w:pStyle w:val="TableParagraph"/>
              <w:spacing w:before="47"/>
              <w:ind w:left="83"/>
              <w:rPr>
                <w:sz w:val="15"/>
              </w:rPr>
            </w:pPr>
            <w:r>
              <w:rPr>
                <w:sz w:val="15"/>
              </w:rPr>
              <w:t>Não informado</w:t>
            </w:r>
          </w:p>
        </w:tc>
        <w:tc>
          <w:tcPr>
            <w:tcW w:w="2461" w:type="dxa"/>
            <w:tcBorders>
              <w:left w:val="single" w:sz="6" w:space="0" w:color="DDDDDD"/>
              <w:right w:val="single" w:sz="6" w:space="0" w:color="DDDDDD"/>
            </w:tcBorders>
          </w:tcPr>
          <w:p>
            <w:pPr>
              <w:pStyle w:val="TableParagraph"/>
              <w:spacing w:before="47"/>
              <w:jc w:val="center"/>
              <w:rPr>
                <w:sz w:val="15"/>
              </w:rPr>
            </w:pPr>
            <w:r>
              <w:rPr>
                <w:sz w:val="15"/>
              </w:rPr>
              <w:t>1</w:t>
            </w:r>
          </w:p>
        </w:tc>
        <w:tc>
          <w:tcPr>
            <w:tcW w:w="2461" w:type="dxa"/>
            <w:tcBorders>
              <w:left w:val="single" w:sz="6" w:space="0" w:color="DDDDDD"/>
              <w:right w:val="single" w:sz="6" w:space="0" w:color="DDDDDD"/>
            </w:tcBorders>
          </w:tcPr>
          <w:p>
            <w:pPr>
              <w:pStyle w:val="TableParagraph"/>
              <w:spacing w:before="47"/>
              <w:ind w:left="769" w:right="759"/>
              <w:jc w:val="center"/>
              <w:rPr>
                <w:sz w:val="15"/>
              </w:rPr>
            </w:pPr>
            <w:r>
              <w:rPr>
                <w:sz w:val="15"/>
              </w:rPr>
              <w:t>100.00%</w:t>
            </w:r>
          </w:p>
        </w:tc>
      </w:tr>
      <w:tr>
        <w:trPr>
          <w:trHeight w:val="285" w:hRule="atLeast"/>
        </w:trPr>
        <w:tc>
          <w:tcPr>
            <w:tcW w:w="463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>
            <w:pPr>
              <w:pStyle w:val="TableParagraph"/>
              <w:spacing w:before="47"/>
              <w:ind w:left="82"/>
              <w:rPr>
                <w:rFonts w:ascii="Arial" w:hAnsi="Arial"/>
                <w:b/>
                <w:sz w:val="15"/>
              </w:rPr>
            </w:pPr>
            <w:r>
              <w:rPr>
                <w:rFonts w:ascii="Arial" w:hAnsi="Arial"/>
                <w:b/>
                <w:sz w:val="15"/>
              </w:rPr>
              <w:t>Solicitação</w:t>
            </w:r>
          </w:p>
        </w:tc>
        <w:tc>
          <w:tcPr>
            <w:tcW w:w="103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>
            <w:pPr>
              <w:pStyle w:val="TableParagraph"/>
              <w:spacing w:before="47"/>
              <w:ind w:left="7"/>
              <w:jc w:val="center"/>
              <w:rPr>
                <w:sz w:val="15"/>
              </w:rPr>
            </w:pPr>
            <w:r>
              <w:rPr>
                <w:sz w:val="15"/>
              </w:rPr>
              <w:t>2</w:t>
            </w:r>
          </w:p>
        </w:tc>
        <w:tc>
          <w:tcPr>
            <w:tcW w:w="78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</w:tcBorders>
          </w:tcPr>
          <w:p>
            <w:pPr>
              <w:pStyle w:val="TableParagraph"/>
              <w:spacing w:before="47"/>
              <w:ind w:left="115" w:right="101"/>
              <w:jc w:val="center"/>
              <w:rPr>
                <w:sz w:val="15"/>
              </w:rPr>
            </w:pPr>
            <w:r>
              <w:rPr>
                <w:sz w:val="15"/>
              </w:rPr>
              <w:t>50.00%</w:t>
            </w:r>
          </w:p>
        </w:tc>
        <w:tc>
          <w:tcPr>
            <w:tcW w:w="4313" w:type="dxa"/>
            <w:tcBorders>
              <w:bottom w:val="single" w:sz="6" w:space="0" w:color="DDDDDD"/>
              <w:right w:val="single" w:sz="6" w:space="0" w:color="DDDDDD"/>
            </w:tcBorders>
          </w:tcPr>
          <w:p>
            <w:pPr>
              <w:pStyle w:val="TableParagraph"/>
              <w:spacing w:before="47"/>
              <w:ind w:left="83"/>
              <w:rPr>
                <w:sz w:val="15"/>
              </w:rPr>
            </w:pPr>
            <w:r>
              <w:rPr>
                <w:sz w:val="15"/>
              </w:rPr>
              <w:t>Não informado</w:t>
            </w:r>
          </w:p>
        </w:tc>
        <w:tc>
          <w:tcPr>
            <w:tcW w:w="2461" w:type="dxa"/>
            <w:tcBorders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>
            <w:pPr>
              <w:pStyle w:val="TableParagraph"/>
              <w:spacing w:before="47"/>
              <w:ind w:left="21"/>
              <w:jc w:val="center"/>
              <w:rPr>
                <w:sz w:val="15"/>
              </w:rPr>
            </w:pPr>
            <w:r>
              <w:rPr>
                <w:sz w:val="15"/>
              </w:rPr>
              <w:t>2</w:t>
            </w:r>
          </w:p>
        </w:tc>
        <w:tc>
          <w:tcPr>
            <w:tcW w:w="2461" w:type="dxa"/>
            <w:tcBorders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>
            <w:pPr>
              <w:pStyle w:val="TableParagraph"/>
              <w:spacing w:before="47"/>
              <w:ind w:left="771" w:right="749"/>
              <w:jc w:val="center"/>
              <w:rPr>
                <w:sz w:val="15"/>
              </w:rPr>
            </w:pPr>
            <w:r>
              <w:rPr>
                <w:sz w:val="15"/>
              </w:rPr>
              <w:t>100.00%</w:t>
            </w:r>
          </w:p>
        </w:tc>
      </w:tr>
    </w:tbl>
    <w:p>
      <w:pPr>
        <w:pStyle w:val="BodyText"/>
        <w:spacing w:before="4"/>
        <w:rPr>
          <w:sz w:val="23"/>
        </w:rPr>
      </w:pPr>
      <w:r>
        <w:rPr/>
        <w:pict>
          <v:rect style="position:absolute;margin-left:28pt;margin-top:15.375pt;width:786pt;height:.75pt;mso-position-horizontal-relative:page;mso-position-vertical-relative:paragraph;z-index:-15727616;mso-wrap-distance-left:0;mso-wrap-distance-right:0" filled="true" fillcolor="#ededed" stroked="false">
            <v:fill type="solid"/>
            <w10:wrap type="topAndBottom"/>
          </v:rect>
        </w:pic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15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  <w:insideH w:val="single" w:sz="6" w:space="0" w:color="DDDDDD"/>
          <w:insideV w:val="single" w:sz="6" w:space="0" w:color="DDDDDD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10"/>
        <w:gridCol w:w="6285"/>
        <w:gridCol w:w="2355"/>
        <w:gridCol w:w="2355"/>
      </w:tblGrid>
      <w:tr>
        <w:trPr>
          <w:trHeight w:val="270" w:hRule="atLeast"/>
        </w:trPr>
        <w:tc>
          <w:tcPr>
            <w:tcW w:w="10995" w:type="dxa"/>
            <w:gridSpan w:val="2"/>
            <w:shd w:val="clear" w:color="auto" w:fill="333333"/>
          </w:tcPr>
          <w:p>
            <w:pPr>
              <w:pStyle w:val="TableParagraph"/>
              <w:ind w:left="82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z w:val="15"/>
              </w:rPr>
              <w:t>RESULTADO</w:t>
            </w:r>
            <w:r>
              <w:rPr>
                <w:rFonts w:ascii="Arial"/>
                <w:b/>
                <w:spacing w:val="-8"/>
                <w:sz w:val="15"/>
              </w:rPr>
              <w:t> </w:t>
            </w:r>
            <w:r>
              <w:rPr>
                <w:rFonts w:ascii="Arial"/>
                <w:b/>
                <w:sz w:val="15"/>
              </w:rPr>
              <w:t>DAS</w:t>
            </w:r>
            <w:r>
              <w:rPr>
                <w:rFonts w:ascii="Arial"/>
                <w:b/>
                <w:spacing w:val="-7"/>
                <w:sz w:val="15"/>
              </w:rPr>
              <w:t> </w:t>
            </w:r>
            <w:r>
              <w:rPr>
                <w:rFonts w:ascii="Arial"/>
                <w:b/>
                <w:sz w:val="15"/>
              </w:rPr>
              <w:t>DEMANDAS</w:t>
            </w:r>
          </w:p>
        </w:tc>
        <w:tc>
          <w:tcPr>
            <w:tcW w:w="2355" w:type="dxa"/>
            <w:shd w:val="clear" w:color="auto" w:fill="333333"/>
          </w:tcPr>
          <w:p>
            <w:pPr>
              <w:pStyle w:val="TableParagraph"/>
              <w:ind w:left="718" w:right="706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z w:val="15"/>
              </w:rPr>
              <w:t>Quantitativo</w:t>
            </w:r>
          </w:p>
        </w:tc>
        <w:tc>
          <w:tcPr>
            <w:tcW w:w="2355" w:type="dxa"/>
            <w:shd w:val="clear" w:color="auto" w:fill="333333"/>
          </w:tcPr>
          <w:p>
            <w:pPr>
              <w:pStyle w:val="TableParagraph"/>
              <w:ind w:left="13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z w:val="15"/>
              </w:rPr>
              <w:t>%</w:t>
            </w:r>
          </w:p>
        </w:tc>
      </w:tr>
      <w:tr>
        <w:trPr>
          <w:trHeight w:val="270" w:hRule="atLeast"/>
        </w:trPr>
        <w:tc>
          <w:tcPr>
            <w:tcW w:w="4710" w:type="dxa"/>
            <w:vMerge w:val="restart"/>
          </w:tcPr>
          <w:p>
            <w:pPr>
              <w:pStyle w:val="TableParagraph"/>
              <w:spacing w:before="0"/>
              <w:ind w:left="0"/>
              <w:rPr>
                <w:sz w:val="16"/>
              </w:rPr>
            </w:pPr>
          </w:p>
          <w:p>
            <w:pPr>
              <w:pStyle w:val="TableParagraph"/>
              <w:spacing w:before="140"/>
              <w:ind w:left="82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z w:val="15"/>
              </w:rPr>
              <w:t>e-SIC</w:t>
            </w:r>
          </w:p>
        </w:tc>
        <w:tc>
          <w:tcPr>
            <w:tcW w:w="6285" w:type="dxa"/>
          </w:tcPr>
          <w:p>
            <w:pPr>
              <w:pStyle w:val="TableParagraph"/>
              <w:ind w:left="83"/>
              <w:rPr>
                <w:sz w:val="15"/>
              </w:rPr>
            </w:pPr>
            <w:r>
              <w:rPr>
                <w:sz w:val="15"/>
              </w:rPr>
              <w:t>Aberto</w:t>
            </w:r>
          </w:p>
        </w:tc>
        <w:tc>
          <w:tcPr>
            <w:tcW w:w="2355" w:type="dxa"/>
          </w:tcPr>
          <w:p>
            <w:pPr>
              <w:pStyle w:val="TableParagraph"/>
              <w:jc w:val="center"/>
              <w:rPr>
                <w:sz w:val="15"/>
              </w:rPr>
            </w:pPr>
            <w:r>
              <w:rPr>
                <w:sz w:val="15"/>
              </w:rPr>
              <w:t>0</w:t>
            </w:r>
          </w:p>
        </w:tc>
        <w:tc>
          <w:tcPr>
            <w:tcW w:w="2355" w:type="dxa"/>
          </w:tcPr>
          <w:p>
            <w:pPr>
              <w:pStyle w:val="TableParagraph"/>
              <w:ind w:left="718" w:right="705"/>
              <w:jc w:val="center"/>
              <w:rPr>
                <w:sz w:val="15"/>
              </w:rPr>
            </w:pPr>
            <w:r>
              <w:rPr>
                <w:sz w:val="15"/>
              </w:rPr>
              <w:t>0.00%</w:t>
            </w:r>
          </w:p>
        </w:tc>
      </w:tr>
      <w:tr>
        <w:trPr>
          <w:trHeight w:val="285" w:hRule="atLeast"/>
        </w:trPr>
        <w:tc>
          <w:tcPr>
            <w:tcW w:w="47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285" w:type="dxa"/>
          </w:tcPr>
          <w:p>
            <w:pPr>
              <w:pStyle w:val="TableParagraph"/>
              <w:ind w:left="83"/>
              <w:rPr>
                <w:sz w:val="15"/>
              </w:rPr>
            </w:pPr>
            <w:r>
              <w:rPr>
                <w:sz w:val="15"/>
              </w:rPr>
              <w:t>Em andamento</w:t>
            </w:r>
          </w:p>
        </w:tc>
        <w:tc>
          <w:tcPr>
            <w:tcW w:w="2355" w:type="dxa"/>
          </w:tcPr>
          <w:p>
            <w:pPr>
              <w:pStyle w:val="TableParagraph"/>
              <w:jc w:val="center"/>
              <w:rPr>
                <w:sz w:val="15"/>
              </w:rPr>
            </w:pPr>
            <w:r>
              <w:rPr>
                <w:sz w:val="15"/>
              </w:rPr>
              <w:t>0</w:t>
            </w:r>
          </w:p>
        </w:tc>
        <w:tc>
          <w:tcPr>
            <w:tcW w:w="2355" w:type="dxa"/>
          </w:tcPr>
          <w:p>
            <w:pPr>
              <w:pStyle w:val="TableParagraph"/>
              <w:ind w:left="718" w:right="705"/>
              <w:jc w:val="center"/>
              <w:rPr>
                <w:sz w:val="15"/>
              </w:rPr>
            </w:pPr>
            <w:r>
              <w:rPr>
                <w:sz w:val="15"/>
              </w:rPr>
              <w:t>0.00%</w:t>
            </w:r>
          </w:p>
        </w:tc>
      </w:tr>
      <w:tr>
        <w:trPr>
          <w:trHeight w:val="270" w:hRule="atLeast"/>
        </w:trPr>
        <w:tc>
          <w:tcPr>
            <w:tcW w:w="47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285" w:type="dxa"/>
          </w:tcPr>
          <w:p>
            <w:pPr>
              <w:pStyle w:val="TableParagraph"/>
              <w:ind w:left="83"/>
              <w:rPr>
                <w:sz w:val="15"/>
              </w:rPr>
            </w:pPr>
            <w:r>
              <w:rPr>
                <w:sz w:val="15"/>
              </w:rPr>
              <w:t>Concluído</w:t>
            </w:r>
          </w:p>
        </w:tc>
        <w:tc>
          <w:tcPr>
            <w:tcW w:w="2355" w:type="dxa"/>
          </w:tcPr>
          <w:p>
            <w:pPr>
              <w:pStyle w:val="TableParagraph"/>
              <w:jc w:val="center"/>
              <w:rPr>
                <w:sz w:val="15"/>
              </w:rPr>
            </w:pPr>
            <w:r>
              <w:rPr>
                <w:sz w:val="15"/>
              </w:rPr>
              <w:t>1</w:t>
            </w:r>
          </w:p>
        </w:tc>
        <w:tc>
          <w:tcPr>
            <w:tcW w:w="2355" w:type="dxa"/>
          </w:tcPr>
          <w:p>
            <w:pPr>
              <w:pStyle w:val="TableParagraph"/>
              <w:ind w:left="718" w:right="705"/>
              <w:jc w:val="center"/>
              <w:rPr>
                <w:sz w:val="15"/>
              </w:rPr>
            </w:pPr>
            <w:r>
              <w:rPr>
                <w:sz w:val="15"/>
              </w:rPr>
              <w:t>100.00%</w:t>
            </w:r>
          </w:p>
        </w:tc>
      </w:tr>
      <w:tr>
        <w:trPr>
          <w:trHeight w:val="270" w:hRule="atLeast"/>
        </w:trPr>
        <w:tc>
          <w:tcPr>
            <w:tcW w:w="4710" w:type="dxa"/>
            <w:vMerge w:val="restart"/>
          </w:tcPr>
          <w:p>
            <w:pPr>
              <w:pStyle w:val="TableParagraph"/>
              <w:spacing w:before="0"/>
              <w:ind w:left="0"/>
              <w:rPr>
                <w:sz w:val="16"/>
              </w:rPr>
            </w:pPr>
          </w:p>
          <w:p>
            <w:pPr>
              <w:pStyle w:val="TableParagraph"/>
              <w:spacing w:before="140"/>
              <w:ind w:left="82"/>
              <w:rPr>
                <w:rFonts w:ascii="Arial" w:hAnsi="Arial"/>
                <w:b/>
                <w:sz w:val="15"/>
              </w:rPr>
            </w:pPr>
            <w:r>
              <w:rPr>
                <w:rFonts w:ascii="Arial" w:hAnsi="Arial"/>
                <w:b/>
                <w:sz w:val="15"/>
              </w:rPr>
              <w:t>Denúncia</w:t>
            </w:r>
          </w:p>
        </w:tc>
        <w:tc>
          <w:tcPr>
            <w:tcW w:w="6285" w:type="dxa"/>
          </w:tcPr>
          <w:p>
            <w:pPr>
              <w:pStyle w:val="TableParagraph"/>
              <w:ind w:left="83"/>
              <w:rPr>
                <w:sz w:val="15"/>
              </w:rPr>
            </w:pPr>
            <w:r>
              <w:rPr>
                <w:sz w:val="15"/>
              </w:rPr>
              <w:t>Aberto</w:t>
            </w:r>
          </w:p>
        </w:tc>
        <w:tc>
          <w:tcPr>
            <w:tcW w:w="2355" w:type="dxa"/>
          </w:tcPr>
          <w:p>
            <w:pPr>
              <w:pStyle w:val="TableParagraph"/>
              <w:jc w:val="center"/>
              <w:rPr>
                <w:sz w:val="15"/>
              </w:rPr>
            </w:pPr>
            <w:r>
              <w:rPr>
                <w:sz w:val="15"/>
              </w:rPr>
              <w:t>0</w:t>
            </w:r>
          </w:p>
        </w:tc>
        <w:tc>
          <w:tcPr>
            <w:tcW w:w="2355" w:type="dxa"/>
          </w:tcPr>
          <w:p>
            <w:pPr>
              <w:pStyle w:val="TableParagraph"/>
              <w:ind w:left="718" w:right="705"/>
              <w:jc w:val="center"/>
              <w:rPr>
                <w:sz w:val="15"/>
              </w:rPr>
            </w:pPr>
            <w:r>
              <w:rPr>
                <w:sz w:val="15"/>
              </w:rPr>
              <w:t>0.00%</w:t>
            </w:r>
          </w:p>
        </w:tc>
      </w:tr>
      <w:tr>
        <w:trPr>
          <w:trHeight w:val="270" w:hRule="atLeast"/>
        </w:trPr>
        <w:tc>
          <w:tcPr>
            <w:tcW w:w="47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285" w:type="dxa"/>
          </w:tcPr>
          <w:p>
            <w:pPr>
              <w:pStyle w:val="TableParagraph"/>
              <w:ind w:left="83"/>
              <w:rPr>
                <w:sz w:val="15"/>
              </w:rPr>
            </w:pPr>
            <w:r>
              <w:rPr>
                <w:sz w:val="15"/>
              </w:rPr>
              <w:t>Em andamento</w:t>
            </w:r>
          </w:p>
        </w:tc>
        <w:tc>
          <w:tcPr>
            <w:tcW w:w="2355" w:type="dxa"/>
          </w:tcPr>
          <w:p>
            <w:pPr>
              <w:pStyle w:val="TableParagraph"/>
              <w:jc w:val="center"/>
              <w:rPr>
                <w:sz w:val="15"/>
              </w:rPr>
            </w:pPr>
            <w:r>
              <w:rPr>
                <w:sz w:val="15"/>
              </w:rPr>
              <w:t>0</w:t>
            </w:r>
          </w:p>
        </w:tc>
        <w:tc>
          <w:tcPr>
            <w:tcW w:w="2355" w:type="dxa"/>
          </w:tcPr>
          <w:p>
            <w:pPr>
              <w:pStyle w:val="TableParagraph"/>
              <w:ind w:left="718" w:right="705"/>
              <w:jc w:val="center"/>
              <w:rPr>
                <w:sz w:val="15"/>
              </w:rPr>
            </w:pPr>
            <w:r>
              <w:rPr>
                <w:sz w:val="15"/>
              </w:rPr>
              <w:t>0.00%</w:t>
            </w:r>
          </w:p>
        </w:tc>
      </w:tr>
      <w:tr>
        <w:trPr>
          <w:trHeight w:val="285" w:hRule="atLeast"/>
        </w:trPr>
        <w:tc>
          <w:tcPr>
            <w:tcW w:w="47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285" w:type="dxa"/>
          </w:tcPr>
          <w:p>
            <w:pPr>
              <w:pStyle w:val="TableParagraph"/>
              <w:ind w:left="83"/>
              <w:rPr>
                <w:sz w:val="15"/>
              </w:rPr>
            </w:pPr>
            <w:r>
              <w:rPr>
                <w:sz w:val="15"/>
              </w:rPr>
              <w:t>Concluído</w:t>
            </w:r>
          </w:p>
        </w:tc>
        <w:tc>
          <w:tcPr>
            <w:tcW w:w="2355" w:type="dxa"/>
          </w:tcPr>
          <w:p>
            <w:pPr>
              <w:pStyle w:val="TableParagraph"/>
              <w:jc w:val="center"/>
              <w:rPr>
                <w:sz w:val="15"/>
              </w:rPr>
            </w:pPr>
            <w:r>
              <w:rPr>
                <w:sz w:val="15"/>
              </w:rPr>
              <w:t>1</w:t>
            </w:r>
          </w:p>
        </w:tc>
        <w:tc>
          <w:tcPr>
            <w:tcW w:w="2355" w:type="dxa"/>
          </w:tcPr>
          <w:p>
            <w:pPr>
              <w:pStyle w:val="TableParagraph"/>
              <w:ind w:left="718" w:right="705"/>
              <w:jc w:val="center"/>
              <w:rPr>
                <w:sz w:val="15"/>
              </w:rPr>
            </w:pPr>
            <w:r>
              <w:rPr>
                <w:sz w:val="15"/>
              </w:rPr>
              <w:t>100.00%</w:t>
            </w:r>
          </w:p>
        </w:tc>
      </w:tr>
      <w:tr>
        <w:trPr>
          <w:trHeight w:val="270" w:hRule="atLeast"/>
        </w:trPr>
        <w:tc>
          <w:tcPr>
            <w:tcW w:w="4710" w:type="dxa"/>
            <w:vMerge w:val="restart"/>
          </w:tcPr>
          <w:p>
            <w:pPr>
              <w:pStyle w:val="TableParagraph"/>
              <w:spacing w:before="0"/>
              <w:ind w:left="0"/>
              <w:rPr>
                <w:sz w:val="16"/>
              </w:rPr>
            </w:pPr>
          </w:p>
          <w:p>
            <w:pPr>
              <w:pStyle w:val="TableParagraph"/>
              <w:spacing w:before="140"/>
              <w:ind w:left="82"/>
              <w:rPr>
                <w:rFonts w:ascii="Arial" w:hAnsi="Arial"/>
                <w:b/>
                <w:sz w:val="15"/>
              </w:rPr>
            </w:pPr>
            <w:r>
              <w:rPr>
                <w:rFonts w:ascii="Arial" w:hAnsi="Arial"/>
                <w:b/>
                <w:sz w:val="15"/>
              </w:rPr>
              <w:t>Sugestão</w:t>
            </w:r>
          </w:p>
        </w:tc>
        <w:tc>
          <w:tcPr>
            <w:tcW w:w="6285" w:type="dxa"/>
          </w:tcPr>
          <w:p>
            <w:pPr>
              <w:pStyle w:val="TableParagraph"/>
              <w:ind w:left="83"/>
              <w:rPr>
                <w:sz w:val="15"/>
              </w:rPr>
            </w:pPr>
            <w:r>
              <w:rPr>
                <w:sz w:val="15"/>
              </w:rPr>
              <w:t>Aberto</w:t>
            </w:r>
          </w:p>
        </w:tc>
        <w:tc>
          <w:tcPr>
            <w:tcW w:w="2355" w:type="dxa"/>
          </w:tcPr>
          <w:p>
            <w:pPr>
              <w:pStyle w:val="TableParagraph"/>
              <w:jc w:val="center"/>
              <w:rPr>
                <w:sz w:val="15"/>
              </w:rPr>
            </w:pPr>
            <w:r>
              <w:rPr>
                <w:sz w:val="15"/>
              </w:rPr>
              <w:t>0</w:t>
            </w:r>
          </w:p>
        </w:tc>
        <w:tc>
          <w:tcPr>
            <w:tcW w:w="2355" w:type="dxa"/>
          </w:tcPr>
          <w:p>
            <w:pPr>
              <w:pStyle w:val="TableParagraph"/>
              <w:ind w:left="718" w:right="705"/>
              <w:jc w:val="center"/>
              <w:rPr>
                <w:sz w:val="15"/>
              </w:rPr>
            </w:pPr>
            <w:r>
              <w:rPr>
                <w:sz w:val="15"/>
              </w:rPr>
              <w:t>0.0%</w:t>
            </w:r>
          </w:p>
        </w:tc>
      </w:tr>
      <w:tr>
        <w:trPr>
          <w:trHeight w:val="270" w:hRule="atLeast"/>
        </w:trPr>
        <w:tc>
          <w:tcPr>
            <w:tcW w:w="47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285" w:type="dxa"/>
          </w:tcPr>
          <w:p>
            <w:pPr>
              <w:pStyle w:val="TableParagraph"/>
              <w:ind w:left="83"/>
              <w:rPr>
                <w:sz w:val="15"/>
              </w:rPr>
            </w:pPr>
            <w:r>
              <w:rPr>
                <w:sz w:val="15"/>
              </w:rPr>
              <w:t>Em andamento</w:t>
            </w:r>
          </w:p>
        </w:tc>
        <w:tc>
          <w:tcPr>
            <w:tcW w:w="2355" w:type="dxa"/>
          </w:tcPr>
          <w:p>
            <w:pPr>
              <w:pStyle w:val="TableParagraph"/>
              <w:jc w:val="center"/>
              <w:rPr>
                <w:sz w:val="15"/>
              </w:rPr>
            </w:pPr>
            <w:r>
              <w:rPr>
                <w:sz w:val="15"/>
              </w:rPr>
              <w:t>0</w:t>
            </w:r>
          </w:p>
        </w:tc>
        <w:tc>
          <w:tcPr>
            <w:tcW w:w="2355" w:type="dxa"/>
          </w:tcPr>
          <w:p>
            <w:pPr>
              <w:pStyle w:val="TableParagraph"/>
              <w:ind w:left="718" w:right="705"/>
              <w:jc w:val="center"/>
              <w:rPr>
                <w:sz w:val="15"/>
              </w:rPr>
            </w:pPr>
            <w:r>
              <w:rPr>
                <w:sz w:val="15"/>
              </w:rPr>
              <w:t>0.0%</w:t>
            </w:r>
          </w:p>
        </w:tc>
      </w:tr>
      <w:tr>
        <w:trPr>
          <w:trHeight w:val="285" w:hRule="atLeast"/>
        </w:trPr>
        <w:tc>
          <w:tcPr>
            <w:tcW w:w="47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285" w:type="dxa"/>
          </w:tcPr>
          <w:p>
            <w:pPr>
              <w:pStyle w:val="TableParagraph"/>
              <w:ind w:left="83"/>
              <w:rPr>
                <w:sz w:val="15"/>
              </w:rPr>
            </w:pPr>
            <w:r>
              <w:rPr>
                <w:sz w:val="15"/>
              </w:rPr>
              <w:t>Concluído</w:t>
            </w:r>
          </w:p>
        </w:tc>
        <w:tc>
          <w:tcPr>
            <w:tcW w:w="2355" w:type="dxa"/>
          </w:tcPr>
          <w:p>
            <w:pPr>
              <w:pStyle w:val="TableParagraph"/>
              <w:jc w:val="center"/>
              <w:rPr>
                <w:sz w:val="15"/>
              </w:rPr>
            </w:pPr>
            <w:r>
              <w:rPr>
                <w:sz w:val="15"/>
              </w:rPr>
              <w:t>0</w:t>
            </w:r>
          </w:p>
        </w:tc>
        <w:tc>
          <w:tcPr>
            <w:tcW w:w="2355" w:type="dxa"/>
          </w:tcPr>
          <w:p>
            <w:pPr>
              <w:pStyle w:val="TableParagraph"/>
              <w:ind w:left="718" w:right="705"/>
              <w:jc w:val="center"/>
              <w:rPr>
                <w:sz w:val="15"/>
              </w:rPr>
            </w:pPr>
            <w:r>
              <w:rPr>
                <w:sz w:val="15"/>
              </w:rPr>
              <w:t>0.0%</w:t>
            </w:r>
          </w:p>
        </w:tc>
      </w:tr>
      <w:tr>
        <w:trPr>
          <w:trHeight w:val="270" w:hRule="atLeast"/>
        </w:trPr>
        <w:tc>
          <w:tcPr>
            <w:tcW w:w="4710" w:type="dxa"/>
            <w:vMerge w:val="restart"/>
          </w:tcPr>
          <w:p>
            <w:pPr>
              <w:pStyle w:val="TableParagraph"/>
              <w:spacing w:before="0"/>
              <w:ind w:left="0"/>
              <w:rPr>
                <w:sz w:val="16"/>
              </w:rPr>
            </w:pPr>
          </w:p>
          <w:p>
            <w:pPr>
              <w:pStyle w:val="TableParagraph"/>
              <w:spacing w:before="140"/>
              <w:ind w:left="82"/>
              <w:rPr>
                <w:rFonts w:ascii="Arial" w:hAnsi="Arial"/>
                <w:b/>
                <w:sz w:val="15"/>
              </w:rPr>
            </w:pPr>
            <w:r>
              <w:rPr>
                <w:rFonts w:ascii="Arial" w:hAnsi="Arial"/>
                <w:b/>
                <w:sz w:val="15"/>
              </w:rPr>
              <w:t>Reclamação</w:t>
            </w:r>
          </w:p>
        </w:tc>
        <w:tc>
          <w:tcPr>
            <w:tcW w:w="6285" w:type="dxa"/>
          </w:tcPr>
          <w:p>
            <w:pPr>
              <w:pStyle w:val="TableParagraph"/>
              <w:ind w:left="83"/>
              <w:rPr>
                <w:sz w:val="15"/>
              </w:rPr>
            </w:pPr>
            <w:r>
              <w:rPr>
                <w:sz w:val="15"/>
              </w:rPr>
              <w:t>Aberto</w:t>
            </w:r>
          </w:p>
        </w:tc>
        <w:tc>
          <w:tcPr>
            <w:tcW w:w="2355" w:type="dxa"/>
          </w:tcPr>
          <w:p>
            <w:pPr>
              <w:pStyle w:val="TableParagraph"/>
              <w:jc w:val="center"/>
              <w:rPr>
                <w:sz w:val="15"/>
              </w:rPr>
            </w:pPr>
            <w:r>
              <w:rPr>
                <w:sz w:val="15"/>
              </w:rPr>
              <w:t>0</w:t>
            </w:r>
          </w:p>
        </w:tc>
        <w:tc>
          <w:tcPr>
            <w:tcW w:w="2355" w:type="dxa"/>
          </w:tcPr>
          <w:p>
            <w:pPr>
              <w:pStyle w:val="TableParagraph"/>
              <w:ind w:left="718" w:right="705"/>
              <w:jc w:val="center"/>
              <w:rPr>
                <w:sz w:val="15"/>
              </w:rPr>
            </w:pPr>
            <w:r>
              <w:rPr>
                <w:sz w:val="15"/>
              </w:rPr>
              <w:t>0.0%</w:t>
            </w:r>
          </w:p>
        </w:tc>
      </w:tr>
      <w:tr>
        <w:trPr>
          <w:trHeight w:val="270" w:hRule="atLeast"/>
        </w:trPr>
        <w:tc>
          <w:tcPr>
            <w:tcW w:w="47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285" w:type="dxa"/>
          </w:tcPr>
          <w:p>
            <w:pPr>
              <w:pStyle w:val="TableParagraph"/>
              <w:ind w:left="83"/>
              <w:rPr>
                <w:sz w:val="15"/>
              </w:rPr>
            </w:pPr>
            <w:r>
              <w:rPr>
                <w:sz w:val="15"/>
              </w:rPr>
              <w:t>Em andamento</w:t>
            </w:r>
          </w:p>
        </w:tc>
        <w:tc>
          <w:tcPr>
            <w:tcW w:w="2355" w:type="dxa"/>
          </w:tcPr>
          <w:p>
            <w:pPr>
              <w:pStyle w:val="TableParagraph"/>
              <w:jc w:val="center"/>
              <w:rPr>
                <w:sz w:val="15"/>
              </w:rPr>
            </w:pPr>
            <w:r>
              <w:rPr>
                <w:sz w:val="15"/>
              </w:rPr>
              <w:t>0</w:t>
            </w:r>
          </w:p>
        </w:tc>
        <w:tc>
          <w:tcPr>
            <w:tcW w:w="2355" w:type="dxa"/>
          </w:tcPr>
          <w:p>
            <w:pPr>
              <w:pStyle w:val="TableParagraph"/>
              <w:ind w:left="718" w:right="705"/>
              <w:jc w:val="center"/>
              <w:rPr>
                <w:sz w:val="15"/>
              </w:rPr>
            </w:pPr>
            <w:r>
              <w:rPr>
                <w:sz w:val="15"/>
              </w:rPr>
              <w:t>0.0%</w:t>
            </w:r>
          </w:p>
        </w:tc>
      </w:tr>
      <w:tr>
        <w:trPr>
          <w:trHeight w:val="270" w:hRule="atLeast"/>
        </w:trPr>
        <w:tc>
          <w:tcPr>
            <w:tcW w:w="47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285" w:type="dxa"/>
          </w:tcPr>
          <w:p>
            <w:pPr>
              <w:pStyle w:val="TableParagraph"/>
              <w:ind w:left="83"/>
              <w:rPr>
                <w:sz w:val="15"/>
              </w:rPr>
            </w:pPr>
            <w:r>
              <w:rPr>
                <w:sz w:val="15"/>
              </w:rPr>
              <w:t>Concluído</w:t>
            </w:r>
          </w:p>
        </w:tc>
        <w:tc>
          <w:tcPr>
            <w:tcW w:w="2355" w:type="dxa"/>
          </w:tcPr>
          <w:p>
            <w:pPr>
              <w:pStyle w:val="TableParagraph"/>
              <w:jc w:val="center"/>
              <w:rPr>
                <w:sz w:val="15"/>
              </w:rPr>
            </w:pPr>
            <w:r>
              <w:rPr>
                <w:sz w:val="15"/>
              </w:rPr>
              <w:t>0</w:t>
            </w:r>
          </w:p>
        </w:tc>
        <w:tc>
          <w:tcPr>
            <w:tcW w:w="2355" w:type="dxa"/>
          </w:tcPr>
          <w:p>
            <w:pPr>
              <w:pStyle w:val="TableParagraph"/>
              <w:ind w:left="718" w:right="705"/>
              <w:jc w:val="center"/>
              <w:rPr>
                <w:sz w:val="15"/>
              </w:rPr>
            </w:pPr>
            <w:r>
              <w:rPr>
                <w:sz w:val="15"/>
              </w:rPr>
              <w:t>0.0%</w:t>
            </w:r>
          </w:p>
        </w:tc>
      </w:tr>
      <w:tr>
        <w:trPr>
          <w:trHeight w:val="285" w:hRule="atLeast"/>
        </w:trPr>
        <w:tc>
          <w:tcPr>
            <w:tcW w:w="4710" w:type="dxa"/>
            <w:vMerge w:val="restart"/>
          </w:tcPr>
          <w:p>
            <w:pPr>
              <w:pStyle w:val="TableParagraph"/>
              <w:spacing w:before="0"/>
              <w:ind w:left="0"/>
              <w:rPr>
                <w:sz w:val="16"/>
              </w:rPr>
            </w:pPr>
          </w:p>
          <w:p>
            <w:pPr>
              <w:pStyle w:val="TableParagraph"/>
              <w:spacing w:before="5"/>
              <w:ind w:left="0"/>
              <w:rPr>
                <w:sz w:val="13"/>
              </w:rPr>
            </w:pPr>
          </w:p>
          <w:p>
            <w:pPr>
              <w:pStyle w:val="TableParagraph"/>
              <w:spacing w:before="1"/>
              <w:ind w:left="82"/>
              <w:rPr>
                <w:rFonts w:ascii="Arial" w:hAnsi="Arial"/>
                <w:b/>
                <w:sz w:val="15"/>
              </w:rPr>
            </w:pPr>
            <w:r>
              <w:rPr>
                <w:rFonts w:ascii="Arial" w:hAnsi="Arial"/>
                <w:b/>
                <w:sz w:val="15"/>
              </w:rPr>
              <w:t>Solicitação</w:t>
            </w:r>
          </w:p>
        </w:tc>
        <w:tc>
          <w:tcPr>
            <w:tcW w:w="6285" w:type="dxa"/>
          </w:tcPr>
          <w:p>
            <w:pPr>
              <w:pStyle w:val="TableParagraph"/>
              <w:ind w:left="83"/>
              <w:rPr>
                <w:sz w:val="15"/>
              </w:rPr>
            </w:pPr>
            <w:r>
              <w:rPr>
                <w:sz w:val="15"/>
              </w:rPr>
              <w:t>Aberto</w:t>
            </w:r>
          </w:p>
        </w:tc>
        <w:tc>
          <w:tcPr>
            <w:tcW w:w="2355" w:type="dxa"/>
          </w:tcPr>
          <w:p>
            <w:pPr>
              <w:pStyle w:val="TableParagraph"/>
              <w:jc w:val="center"/>
              <w:rPr>
                <w:sz w:val="15"/>
              </w:rPr>
            </w:pPr>
            <w:r>
              <w:rPr>
                <w:sz w:val="15"/>
              </w:rPr>
              <w:t>0</w:t>
            </w:r>
          </w:p>
        </w:tc>
        <w:tc>
          <w:tcPr>
            <w:tcW w:w="2355" w:type="dxa"/>
          </w:tcPr>
          <w:p>
            <w:pPr>
              <w:pStyle w:val="TableParagraph"/>
              <w:ind w:left="718" w:right="705"/>
              <w:jc w:val="center"/>
              <w:rPr>
                <w:sz w:val="15"/>
              </w:rPr>
            </w:pPr>
            <w:r>
              <w:rPr>
                <w:sz w:val="15"/>
              </w:rPr>
              <w:t>0.00%</w:t>
            </w:r>
          </w:p>
        </w:tc>
      </w:tr>
      <w:tr>
        <w:trPr>
          <w:trHeight w:val="270" w:hRule="atLeast"/>
        </w:trPr>
        <w:tc>
          <w:tcPr>
            <w:tcW w:w="47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285" w:type="dxa"/>
          </w:tcPr>
          <w:p>
            <w:pPr>
              <w:pStyle w:val="TableParagraph"/>
              <w:ind w:left="83"/>
              <w:rPr>
                <w:sz w:val="15"/>
              </w:rPr>
            </w:pPr>
            <w:r>
              <w:rPr>
                <w:sz w:val="15"/>
              </w:rPr>
              <w:t>Em andamento</w:t>
            </w:r>
          </w:p>
        </w:tc>
        <w:tc>
          <w:tcPr>
            <w:tcW w:w="2355" w:type="dxa"/>
          </w:tcPr>
          <w:p>
            <w:pPr>
              <w:pStyle w:val="TableParagraph"/>
              <w:jc w:val="center"/>
              <w:rPr>
                <w:sz w:val="15"/>
              </w:rPr>
            </w:pPr>
            <w:r>
              <w:rPr>
                <w:sz w:val="15"/>
              </w:rPr>
              <w:t>0</w:t>
            </w:r>
          </w:p>
        </w:tc>
        <w:tc>
          <w:tcPr>
            <w:tcW w:w="2355" w:type="dxa"/>
          </w:tcPr>
          <w:p>
            <w:pPr>
              <w:pStyle w:val="TableParagraph"/>
              <w:ind w:left="718" w:right="705"/>
              <w:jc w:val="center"/>
              <w:rPr>
                <w:sz w:val="15"/>
              </w:rPr>
            </w:pPr>
            <w:r>
              <w:rPr>
                <w:sz w:val="15"/>
              </w:rPr>
              <w:t>0.00%</w:t>
            </w:r>
          </w:p>
        </w:tc>
      </w:tr>
      <w:tr>
        <w:trPr>
          <w:trHeight w:val="270" w:hRule="atLeast"/>
        </w:trPr>
        <w:tc>
          <w:tcPr>
            <w:tcW w:w="47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285" w:type="dxa"/>
          </w:tcPr>
          <w:p>
            <w:pPr>
              <w:pStyle w:val="TableParagraph"/>
              <w:ind w:left="83"/>
              <w:rPr>
                <w:sz w:val="15"/>
              </w:rPr>
            </w:pPr>
            <w:r>
              <w:rPr>
                <w:sz w:val="15"/>
              </w:rPr>
              <w:t>Concluído</w:t>
            </w:r>
          </w:p>
        </w:tc>
        <w:tc>
          <w:tcPr>
            <w:tcW w:w="2355" w:type="dxa"/>
          </w:tcPr>
          <w:p>
            <w:pPr>
              <w:pStyle w:val="TableParagraph"/>
              <w:jc w:val="center"/>
              <w:rPr>
                <w:sz w:val="15"/>
              </w:rPr>
            </w:pPr>
            <w:r>
              <w:rPr>
                <w:sz w:val="15"/>
              </w:rPr>
              <w:t>2</w:t>
            </w:r>
          </w:p>
        </w:tc>
        <w:tc>
          <w:tcPr>
            <w:tcW w:w="2355" w:type="dxa"/>
          </w:tcPr>
          <w:p>
            <w:pPr>
              <w:pStyle w:val="TableParagraph"/>
              <w:ind w:left="718" w:right="705"/>
              <w:jc w:val="center"/>
              <w:rPr>
                <w:sz w:val="15"/>
              </w:rPr>
            </w:pPr>
            <w:r>
              <w:rPr>
                <w:sz w:val="15"/>
              </w:rPr>
              <w:t>100.00%</w:t>
            </w:r>
          </w:p>
        </w:tc>
      </w:tr>
      <w:tr>
        <w:trPr>
          <w:trHeight w:val="285" w:hRule="atLeast"/>
        </w:trPr>
        <w:tc>
          <w:tcPr>
            <w:tcW w:w="4710" w:type="dxa"/>
            <w:vMerge w:val="restart"/>
          </w:tcPr>
          <w:p>
            <w:pPr>
              <w:pStyle w:val="TableParagraph"/>
              <w:spacing w:before="0"/>
              <w:ind w:left="0"/>
              <w:rPr>
                <w:sz w:val="16"/>
              </w:rPr>
            </w:pPr>
          </w:p>
          <w:p>
            <w:pPr>
              <w:pStyle w:val="TableParagraph"/>
              <w:spacing w:before="5"/>
              <w:ind w:left="0"/>
              <w:rPr>
                <w:sz w:val="13"/>
              </w:rPr>
            </w:pPr>
          </w:p>
          <w:p>
            <w:pPr>
              <w:pStyle w:val="TableParagraph"/>
              <w:spacing w:before="1"/>
              <w:ind w:left="82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z w:val="15"/>
              </w:rPr>
              <w:t>Elogio</w:t>
            </w:r>
          </w:p>
        </w:tc>
        <w:tc>
          <w:tcPr>
            <w:tcW w:w="6285" w:type="dxa"/>
          </w:tcPr>
          <w:p>
            <w:pPr>
              <w:pStyle w:val="TableParagraph"/>
              <w:ind w:left="83"/>
              <w:rPr>
                <w:sz w:val="15"/>
              </w:rPr>
            </w:pPr>
            <w:r>
              <w:rPr>
                <w:sz w:val="15"/>
              </w:rPr>
              <w:t>Aberto</w:t>
            </w:r>
          </w:p>
        </w:tc>
        <w:tc>
          <w:tcPr>
            <w:tcW w:w="2355" w:type="dxa"/>
          </w:tcPr>
          <w:p>
            <w:pPr>
              <w:pStyle w:val="TableParagraph"/>
              <w:jc w:val="center"/>
              <w:rPr>
                <w:sz w:val="15"/>
              </w:rPr>
            </w:pPr>
            <w:r>
              <w:rPr>
                <w:sz w:val="15"/>
              </w:rPr>
              <w:t>0</w:t>
            </w:r>
          </w:p>
        </w:tc>
        <w:tc>
          <w:tcPr>
            <w:tcW w:w="2355" w:type="dxa"/>
          </w:tcPr>
          <w:p>
            <w:pPr>
              <w:pStyle w:val="TableParagraph"/>
              <w:ind w:left="718" w:right="705"/>
              <w:jc w:val="center"/>
              <w:rPr>
                <w:sz w:val="15"/>
              </w:rPr>
            </w:pPr>
            <w:r>
              <w:rPr>
                <w:sz w:val="15"/>
              </w:rPr>
              <w:t>0.0%</w:t>
            </w:r>
          </w:p>
        </w:tc>
      </w:tr>
      <w:tr>
        <w:trPr>
          <w:trHeight w:val="270" w:hRule="atLeast"/>
        </w:trPr>
        <w:tc>
          <w:tcPr>
            <w:tcW w:w="47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285" w:type="dxa"/>
          </w:tcPr>
          <w:p>
            <w:pPr>
              <w:pStyle w:val="TableParagraph"/>
              <w:ind w:left="83"/>
              <w:rPr>
                <w:sz w:val="15"/>
              </w:rPr>
            </w:pPr>
            <w:r>
              <w:rPr>
                <w:sz w:val="15"/>
              </w:rPr>
              <w:t>Em andamento</w:t>
            </w:r>
          </w:p>
        </w:tc>
        <w:tc>
          <w:tcPr>
            <w:tcW w:w="2355" w:type="dxa"/>
          </w:tcPr>
          <w:p>
            <w:pPr>
              <w:pStyle w:val="TableParagraph"/>
              <w:jc w:val="center"/>
              <w:rPr>
                <w:sz w:val="15"/>
              </w:rPr>
            </w:pPr>
            <w:r>
              <w:rPr>
                <w:sz w:val="15"/>
              </w:rPr>
              <w:t>0</w:t>
            </w:r>
          </w:p>
        </w:tc>
        <w:tc>
          <w:tcPr>
            <w:tcW w:w="2355" w:type="dxa"/>
          </w:tcPr>
          <w:p>
            <w:pPr>
              <w:pStyle w:val="TableParagraph"/>
              <w:ind w:left="718" w:right="705"/>
              <w:jc w:val="center"/>
              <w:rPr>
                <w:sz w:val="15"/>
              </w:rPr>
            </w:pPr>
            <w:r>
              <w:rPr>
                <w:sz w:val="15"/>
              </w:rPr>
              <w:t>0.0%</w:t>
            </w:r>
          </w:p>
        </w:tc>
      </w:tr>
      <w:tr>
        <w:trPr>
          <w:trHeight w:val="270" w:hRule="atLeast"/>
        </w:trPr>
        <w:tc>
          <w:tcPr>
            <w:tcW w:w="47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285" w:type="dxa"/>
          </w:tcPr>
          <w:p>
            <w:pPr>
              <w:pStyle w:val="TableParagraph"/>
              <w:ind w:left="83"/>
              <w:rPr>
                <w:sz w:val="15"/>
              </w:rPr>
            </w:pPr>
            <w:r>
              <w:rPr>
                <w:sz w:val="15"/>
              </w:rPr>
              <w:t>Concluído</w:t>
            </w:r>
          </w:p>
        </w:tc>
        <w:tc>
          <w:tcPr>
            <w:tcW w:w="2355" w:type="dxa"/>
          </w:tcPr>
          <w:p>
            <w:pPr>
              <w:pStyle w:val="TableParagraph"/>
              <w:jc w:val="center"/>
              <w:rPr>
                <w:sz w:val="15"/>
              </w:rPr>
            </w:pPr>
            <w:r>
              <w:rPr>
                <w:sz w:val="15"/>
              </w:rPr>
              <w:t>0</w:t>
            </w:r>
          </w:p>
        </w:tc>
        <w:tc>
          <w:tcPr>
            <w:tcW w:w="2355" w:type="dxa"/>
          </w:tcPr>
          <w:p>
            <w:pPr>
              <w:pStyle w:val="TableParagraph"/>
              <w:ind w:left="718" w:right="705"/>
              <w:jc w:val="center"/>
              <w:rPr>
                <w:sz w:val="15"/>
              </w:rPr>
            </w:pPr>
            <w:r>
              <w:rPr>
                <w:sz w:val="15"/>
              </w:rPr>
              <w:t>0.0%</w:t>
            </w:r>
          </w:p>
        </w:tc>
      </w:tr>
    </w:tbl>
    <w:p>
      <w:pPr>
        <w:spacing w:after="0"/>
        <w:jc w:val="center"/>
        <w:rPr>
          <w:sz w:val="15"/>
        </w:rPr>
        <w:sectPr>
          <w:type w:val="continuous"/>
          <w:pgSz w:w="16840" w:h="11900" w:orient="landscape"/>
          <w:pgMar w:top="560" w:bottom="280" w:left="460" w:right="440"/>
        </w:sectPr>
      </w:pPr>
    </w:p>
    <w:tbl>
      <w:tblPr>
        <w:tblW w:w="0" w:type="auto"/>
        <w:jc w:val="left"/>
        <w:tblInd w:w="115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  <w:insideH w:val="single" w:sz="6" w:space="0" w:color="DDDDDD"/>
          <w:insideV w:val="single" w:sz="6" w:space="0" w:color="DDDDDD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10"/>
        <w:gridCol w:w="6285"/>
        <w:gridCol w:w="2355"/>
        <w:gridCol w:w="2355"/>
      </w:tblGrid>
      <w:tr>
        <w:trPr>
          <w:trHeight w:val="270" w:hRule="atLeast"/>
        </w:trPr>
        <w:tc>
          <w:tcPr>
            <w:tcW w:w="4710" w:type="dxa"/>
            <w:vMerge w:val="restart"/>
          </w:tcPr>
          <w:p>
            <w:pPr>
              <w:pStyle w:val="TableParagraph"/>
              <w:spacing w:before="0"/>
              <w:ind w:left="0"/>
              <w:rPr>
                <w:sz w:val="16"/>
              </w:rPr>
            </w:pPr>
          </w:p>
          <w:p>
            <w:pPr>
              <w:pStyle w:val="TableParagraph"/>
              <w:spacing w:before="140"/>
              <w:ind w:left="82"/>
              <w:rPr>
                <w:rFonts w:ascii="Arial" w:hAnsi="Arial"/>
                <w:b/>
                <w:sz w:val="15"/>
              </w:rPr>
            </w:pPr>
            <w:r>
              <w:rPr>
                <w:rFonts w:ascii="Arial" w:hAnsi="Arial"/>
                <w:b/>
                <w:sz w:val="15"/>
              </w:rPr>
              <w:t>Câmara Empreendedora</w:t>
            </w:r>
          </w:p>
        </w:tc>
        <w:tc>
          <w:tcPr>
            <w:tcW w:w="6285" w:type="dxa"/>
          </w:tcPr>
          <w:p>
            <w:pPr>
              <w:pStyle w:val="TableParagraph"/>
              <w:ind w:left="83"/>
              <w:rPr>
                <w:sz w:val="15"/>
              </w:rPr>
            </w:pPr>
            <w:r>
              <w:rPr>
                <w:sz w:val="15"/>
              </w:rPr>
              <w:t>Aberto</w:t>
            </w:r>
          </w:p>
        </w:tc>
        <w:tc>
          <w:tcPr>
            <w:tcW w:w="2355" w:type="dxa"/>
          </w:tcPr>
          <w:p>
            <w:pPr>
              <w:pStyle w:val="TableParagraph"/>
              <w:jc w:val="center"/>
              <w:rPr>
                <w:sz w:val="15"/>
              </w:rPr>
            </w:pPr>
            <w:r>
              <w:rPr>
                <w:sz w:val="15"/>
              </w:rPr>
              <w:t>0</w:t>
            </w:r>
          </w:p>
        </w:tc>
        <w:tc>
          <w:tcPr>
            <w:tcW w:w="2355" w:type="dxa"/>
          </w:tcPr>
          <w:p>
            <w:pPr>
              <w:pStyle w:val="TableParagraph"/>
              <w:ind w:left="0" w:right="990"/>
              <w:jc w:val="right"/>
              <w:rPr>
                <w:sz w:val="15"/>
              </w:rPr>
            </w:pPr>
            <w:r>
              <w:rPr>
                <w:sz w:val="15"/>
              </w:rPr>
              <w:t>0.0%</w:t>
            </w:r>
          </w:p>
        </w:tc>
      </w:tr>
      <w:tr>
        <w:trPr>
          <w:trHeight w:val="270" w:hRule="atLeast"/>
        </w:trPr>
        <w:tc>
          <w:tcPr>
            <w:tcW w:w="47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285" w:type="dxa"/>
          </w:tcPr>
          <w:p>
            <w:pPr>
              <w:pStyle w:val="TableParagraph"/>
              <w:ind w:left="83"/>
              <w:rPr>
                <w:sz w:val="15"/>
              </w:rPr>
            </w:pPr>
            <w:r>
              <w:rPr>
                <w:sz w:val="15"/>
              </w:rPr>
              <w:t>Em andamento</w:t>
            </w:r>
          </w:p>
        </w:tc>
        <w:tc>
          <w:tcPr>
            <w:tcW w:w="2355" w:type="dxa"/>
          </w:tcPr>
          <w:p>
            <w:pPr>
              <w:pStyle w:val="TableParagraph"/>
              <w:jc w:val="center"/>
              <w:rPr>
                <w:sz w:val="15"/>
              </w:rPr>
            </w:pPr>
            <w:r>
              <w:rPr>
                <w:sz w:val="15"/>
              </w:rPr>
              <w:t>0</w:t>
            </w:r>
          </w:p>
        </w:tc>
        <w:tc>
          <w:tcPr>
            <w:tcW w:w="2355" w:type="dxa"/>
          </w:tcPr>
          <w:p>
            <w:pPr>
              <w:pStyle w:val="TableParagraph"/>
              <w:ind w:left="0" w:right="990"/>
              <w:jc w:val="right"/>
              <w:rPr>
                <w:sz w:val="15"/>
              </w:rPr>
            </w:pPr>
            <w:r>
              <w:rPr>
                <w:sz w:val="15"/>
              </w:rPr>
              <w:t>0.0%</w:t>
            </w:r>
          </w:p>
        </w:tc>
      </w:tr>
      <w:tr>
        <w:trPr>
          <w:trHeight w:val="270" w:hRule="atLeast"/>
        </w:trPr>
        <w:tc>
          <w:tcPr>
            <w:tcW w:w="47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285" w:type="dxa"/>
          </w:tcPr>
          <w:p>
            <w:pPr>
              <w:pStyle w:val="TableParagraph"/>
              <w:ind w:left="83"/>
              <w:rPr>
                <w:sz w:val="15"/>
              </w:rPr>
            </w:pPr>
            <w:r>
              <w:rPr>
                <w:sz w:val="15"/>
              </w:rPr>
              <w:t>Concluído</w:t>
            </w:r>
          </w:p>
        </w:tc>
        <w:tc>
          <w:tcPr>
            <w:tcW w:w="2355" w:type="dxa"/>
          </w:tcPr>
          <w:p>
            <w:pPr>
              <w:pStyle w:val="TableParagraph"/>
              <w:jc w:val="center"/>
              <w:rPr>
                <w:sz w:val="15"/>
              </w:rPr>
            </w:pPr>
            <w:r>
              <w:rPr>
                <w:sz w:val="15"/>
              </w:rPr>
              <w:t>0</w:t>
            </w:r>
          </w:p>
        </w:tc>
        <w:tc>
          <w:tcPr>
            <w:tcW w:w="2355" w:type="dxa"/>
          </w:tcPr>
          <w:p>
            <w:pPr>
              <w:pStyle w:val="TableParagraph"/>
              <w:ind w:left="0" w:right="990"/>
              <w:jc w:val="right"/>
              <w:rPr>
                <w:sz w:val="15"/>
              </w:rPr>
            </w:pPr>
            <w:r>
              <w:rPr>
                <w:sz w:val="15"/>
              </w:rPr>
              <w:t>0.0%</w:t>
            </w:r>
          </w:p>
        </w:tc>
      </w:tr>
      <w:tr>
        <w:trPr>
          <w:trHeight w:val="285" w:hRule="atLeast"/>
        </w:trPr>
        <w:tc>
          <w:tcPr>
            <w:tcW w:w="4710" w:type="dxa"/>
            <w:vMerge w:val="restart"/>
          </w:tcPr>
          <w:p>
            <w:pPr>
              <w:pStyle w:val="TableParagraph"/>
              <w:spacing w:before="0"/>
              <w:ind w:left="0"/>
              <w:rPr>
                <w:sz w:val="16"/>
              </w:rPr>
            </w:pPr>
          </w:p>
          <w:p>
            <w:pPr>
              <w:pStyle w:val="TableParagraph"/>
              <w:spacing w:before="5"/>
              <w:ind w:left="0"/>
              <w:rPr>
                <w:sz w:val="13"/>
              </w:rPr>
            </w:pPr>
          </w:p>
          <w:p>
            <w:pPr>
              <w:pStyle w:val="TableParagraph"/>
              <w:spacing w:before="1"/>
              <w:ind w:left="82"/>
              <w:rPr>
                <w:rFonts w:ascii="Arial" w:hAnsi="Arial"/>
                <w:b/>
                <w:sz w:val="15"/>
              </w:rPr>
            </w:pPr>
            <w:r>
              <w:rPr>
                <w:rFonts w:ascii="Arial" w:hAnsi="Arial"/>
                <w:b/>
                <w:sz w:val="15"/>
              </w:rPr>
              <w:t>Denúncia de Corrupção</w:t>
            </w:r>
          </w:p>
        </w:tc>
        <w:tc>
          <w:tcPr>
            <w:tcW w:w="6285" w:type="dxa"/>
          </w:tcPr>
          <w:p>
            <w:pPr>
              <w:pStyle w:val="TableParagraph"/>
              <w:ind w:left="83"/>
              <w:rPr>
                <w:sz w:val="15"/>
              </w:rPr>
            </w:pPr>
            <w:r>
              <w:rPr>
                <w:sz w:val="15"/>
              </w:rPr>
              <w:t>Aberto</w:t>
            </w:r>
          </w:p>
        </w:tc>
        <w:tc>
          <w:tcPr>
            <w:tcW w:w="2355" w:type="dxa"/>
          </w:tcPr>
          <w:p>
            <w:pPr>
              <w:pStyle w:val="TableParagraph"/>
              <w:jc w:val="center"/>
              <w:rPr>
                <w:sz w:val="15"/>
              </w:rPr>
            </w:pPr>
            <w:r>
              <w:rPr>
                <w:sz w:val="15"/>
              </w:rPr>
              <w:t>0</w:t>
            </w:r>
          </w:p>
        </w:tc>
        <w:tc>
          <w:tcPr>
            <w:tcW w:w="2355" w:type="dxa"/>
          </w:tcPr>
          <w:p>
            <w:pPr>
              <w:pStyle w:val="TableParagraph"/>
              <w:ind w:left="0" w:right="990"/>
              <w:jc w:val="right"/>
              <w:rPr>
                <w:sz w:val="15"/>
              </w:rPr>
            </w:pPr>
            <w:r>
              <w:rPr>
                <w:sz w:val="15"/>
              </w:rPr>
              <w:t>0.0%</w:t>
            </w:r>
          </w:p>
        </w:tc>
      </w:tr>
      <w:tr>
        <w:trPr>
          <w:trHeight w:val="270" w:hRule="atLeast"/>
        </w:trPr>
        <w:tc>
          <w:tcPr>
            <w:tcW w:w="47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285" w:type="dxa"/>
          </w:tcPr>
          <w:p>
            <w:pPr>
              <w:pStyle w:val="TableParagraph"/>
              <w:ind w:left="83"/>
              <w:rPr>
                <w:sz w:val="15"/>
              </w:rPr>
            </w:pPr>
            <w:r>
              <w:rPr>
                <w:sz w:val="15"/>
              </w:rPr>
              <w:t>Em andamento</w:t>
            </w:r>
          </w:p>
        </w:tc>
        <w:tc>
          <w:tcPr>
            <w:tcW w:w="2355" w:type="dxa"/>
          </w:tcPr>
          <w:p>
            <w:pPr>
              <w:pStyle w:val="TableParagraph"/>
              <w:jc w:val="center"/>
              <w:rPr>
                <w:sz w:val="15"/>
              </w:rPr>
            </w:pPr>
            <w:r>
              <w:rPr>
                <w:sz w:val="15"/>
              </w:rPr>
              <w:t>0</w:t>
            </w:r>
          </w:p>
        </w:tc>
        <w:tc>
          <w:tcPr>
            <w:tcW w:w="2355" w:type="dxa"/>
          </w:tcPr>
          <w:p>
            <w:pPr>
              <w:pStyle w:val="TableParagraph"/>
              <w:ind w:left="0" w:right="990"/>
              <w:jc w:val="right"/>
              <w:rPr>
                <w:sz w:val="15"/>
              </w:rPr>
            </w:pPr>
            <w:r>
              <w:rPr>
                <w:sz w:val="15"/>
              </w:rPr>
              <w:t>0.0%</w:t>
            </w:r>
          </w:p>
        </w:tc>
      </w:tr>
      <w:tr>
        <w:trPr>
          <w:trHeight w:val="270" w:hRule="atLeast"/>
        </w:trPr>
        <w:tc>
          <w:tcPr>
            <w:tcW w:w="47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285" w:type="dxa"/>
          </w:tcPr>
          <w:p>
            <w:pPr>
              <w:pStyle w:val="TableParagraph"/>
              <w:ind w:left="83"/>
              <w:rPr>
                <w:sz w:val="15"/>
              </w:rPr>
            </w:pPr>
            <w:r>
              <w:rPr>
                <w:sz w:val="15"/>
              </w:rPr>
              <w:t>Concluído</w:t>
            </w:r>
          </w:p>
        </w:tc>
        <w:tc>
          <w:tcPr>
            <w:tcW w:w="2355" w:type="dxa"/>
          </w:tcPr>
          <w:p>
            <w:pPr>
              <w:pStyle w:val="TableParagraph"/>
              <w:jc w:val="center"/>
              <w:rPr>
                <w:sz w:val="15"/>
              </w:rPr>
            </w:pPr>
            <w:r>
              <w:rPr>
                <w:sz w:val="15"/>
              </w:rPr>
              <w:t>0</w:t>
            </w:r>
          </w:p>
        </w:tc>
        <w:tc>
          <w:tcPr>
            <w:tcW w:w="2355" w:type="dxa"/>
          </w:tcPr>
          <w:p>
            <w:pPr>
              <w:pStyle w:val="TableParagraph"/>
              <w:ind w:left="0" w:right="990"/>
              <w:jc w:val="right"/>
              <w:rPr>
                <w:sz w:val="15"/>
              </w:rPr>
            </w:pPr>
            <w:r>
              <w:rPr>
                <w:sz w:val="15"/>
              </w:rPr>
              <w:t>0.0%</w:t>
            </w:r>
          </w:p>
        </w:tc>
      </w:tr>
    </w:tbl>
    <w:p>
      <w:pPr>
        <w:pStyle w:val="BodyText"/>
        <w:rPr>
          <w:sz w:val="22"/>
        </w:rPr>
      </w:pPr>
      <w:r>
        <w:rPr/>
        <w:pict>
          <v:rect style="position:absolute;margin-left:28pt;margin-top:15pt;width:786pt;height:.75pt;mso-position-horizontal-relative:page;mso-position-vertical-relative:paragraph;z-index:-15727104;mso-wrap-distance-left:0;mso-wrap-distance-right:0" filled="true" fillcolor="#ededed" stroked="false">
            <v:fill type="solid"/>
            <w10:wrap type="topAndBottom"/>
          </v:rect>
        </w:pic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15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  <w:insideH w:val="single" w:sz="6" w:space="0" w:color="DDDDDD"/>
          <w:insideV w:val="single" w:sz="6" w:space="0" w:color="DDDDDD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10"/>
        <w:gridCol w:w="10995"/>
      </w:tblGrid>
      <w:tr>
        <w:trPr>
          <w:trHeight w:val="270" w:hRule="atLeast"/>
        </w:trPr>
        <w:tc>
          <w:tcPr>
            <w:tcW w:w="15705" w:type="dxa"/>
            <w:gridSpan w:val="2"/>
            <w:shd w:val="clear" w:color="auto" w:fill="333333"/>
          </w:tcPr>
          <w:p>
            <w:pPr>
              <w:pStyle w:val="TableParagraph"/>
              <w:ind w:left="82"/>
              <w:rPr>
                <w:rFonts w:ascii="Arial" w:hAnsi="Arial"/>
                <w:b/>
                <w:sz w:val="15"/>
              </w:rPr>
            </w:pPr>
            <w:r>
              <w:rPr>
                <w:rFonts w:ascii="Arial" w:hAnsi="Arial"/>
                <w:b/>
                <w:sz w:val="15"/>
              </w:rPr>
              <w:t>MÉDIA</w:t>
            </w:r>
            <w:r>
              <w:rPr>
                <w:rFonts w:ascii="Arial" w:hAnsi="Arial"/>
                <w:b/>
                <w:spacing w:val="-6"/>
                <w:sz w:val="15"/>
              </w:rPr>
              <w:t> </w:t>
            </w:r>
            <w:r>
              <w:rPr>
                <w:rFonts w:ascii="Arial" w:hAnsi="Arial"/>
                <w:b/>
                <w:sz w:val="15"/>
              </w:rPr>
              <w:t>DAS DEMANDAS</w:t>
            </w:r>
          </w:p>
        </w:tc>
      </w:tr>
      <w:tr>
        <w:trPr>
          <w:trHeight w:val="285" w:hRule="atLeast"/>
        </w:trPr>
        <w:tc>
          <w:tcPr>
            <w:tcW w:w="4710" w:type="dxa"/>
          </w:tcPr>
          <w:p>
            <w:pPr>
              <w:pStyle w:val="TableParagraph"/>
              <w:ind w:left="82"/>
              <w:rPr>
                <w:rFonts w:ascii="Arial" w:hAnsi="Arial"/>
                <w:b/>
                <w:sz w:val="15"/>
              </w:rPr>
            </w:pPr>
            <w:r>
              <w:rPr>
                <w:rFonts w:ascii="Arial" w:hAnsi="Arial"/>
                <w:b/>
                <w:sz w:val="15"/>
              </w:rPr>
              <w:t>Média diária de solicitações</w:t>
            </w:r>
          </w:p>
        </w:tc>
        <w:tc>
          <w:tcPr>
            <w:tcW w:w="10995" w:type="dxa"/>
          </w:tcPr>
          <w:p>
            <w:pPr>
              <w:pStyle w:val="TableParagraph"/>
              <w:ind w:left="83"/>
              <w:rPr>
                <w:sz w:val="15"/>
              </w:rPr>
            </w:pPr>
            <w:r>
              <w:rPr>
                <w:sz w:val="15"/>
              </w:rPr>
              <w:t>0.06 solicitação(ões) por dia</w:t>
            </w:r>
          </w:p>
        </w:tc>
      </w:tr>
      <w:tr>
        <w:trPr>
          <w:trHeight w:val="270" w:hRule="atLeast"/>
        </w:trPr>
        <w:tc>
          <w:tcPr>
            <w:tcW w:w="4710" w:type="dxa"/>
          </w:tcPr>
          <w:p>
            <w:pPr>
              <w:pStyle w:val="TableParagraph"/>
              <w:ind w:left="82"/>
              <w:rPr>
                <w:rFonts w:ascii="Arial" w:hAnsi="Arial"/>
                <w:b/>
                <w:sz w:val="15"/>
              </w:rPr>
            </w:pPr>
            <w:r>
              <w:rPr>
                <w:rFonts w:ascii="Arial" w:hAnsi="Arial"/>
                <w:b/>
                <w:sz w:val="15"/>
              </w:rPr>
              <w:t>Média mensal de solicitações</w:t>
            </w:r>
          </w:p>
        </w:tc>
        <w:tc>
          <w:tcPr>
            <w:tcW w:w="10995" w:type="dxa"/>
          </w:tcPr>
          <w:p>
            <w:pPr>
              <w:pStyle w:val="TableParagraph"/>
              <w:ind w:left="83"/>
              <w:rPr>
                <w:sz w:val="15"/>
              </w:rPr>
            </w:pPr>
            <w:r>
              <w:rPr>
                <w:sz w:val="15"/>
              </w:rPr>
              <w:t>1.93 solicitação(ões) por mês</w:t>
            </w:r>
          </w:p>
        </w:tc>
      </w:tr>
    </w:tbl>
    <w:p>
      <w:pPr>
        <w:pStyle w:val="BodyText"/>
        <w:rPr>
          <w:sz w:val="22"/>
        </w:rPr>
      </w:pPr>
      <w:r>
        <w:rPr/>
        <w:pict>
          <v:rect style="position:absolute;margin-left:28pt;margin-top:15pt;width:786pt;height:.75pt;mso-position-horizontal-relative:page;mso-position-vertical-relative:paragraph;z-index:-15726592;mso-wrap-distance-left:0;mso-wrap-distance-right:0" filled="true" fillcolor="#ededed" stroked="false">
            <v:fill type="solid"/>
            <w10:wrap type="topAndBottom"/>
          </v:rect>
        </w:pict>
      </w:r>
    </w:p>
    <w:p>
      <w:pPr>
        <w:pStyle w:val="BodyText"/>
        <w:spacing w:before="2"/>
        <w:rPr>
          <w:sz w:val="24"/>
        </w:rPr>
      </w:pPr>
    </w:p>
    <w:tbl>
      <w:tblPr>
        <w:tblW w:w="0" w:type="auto"/>
        <w:jc w:val="left"/>
        <w:tblInd w:w="115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  <w:insideH w:val="single" w:sz="6" w:space="0" w:color="DDDDDD"/>
          <w:insideV w:val="single" w:sz="6" w:space="0" w:color="DDDDDD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235"/>
        <w:gridCol w:w="5985"/>
        <w:gridCol w:w="2235"/>
        <w:gridCol w:w="2235"/>
      </w:tblGrid>
      <w:tr>
        <w:trPr>
          <w:trHeight w:val="270" w:hRule="atLeast"/>
        </w:trPr>
        <w:tc>
          <w:tcPr>
            <w:tcW w:w="5235" w:type="dxa"/>
            <w:tcBorders>
              <w:right w:val="single" w:sz="12" w:space="0" w:color="DDDDDD"/>
            </w:tcBorders>
            <w:shd w:val="clear" w:color="auto" w:fill="333333"/>
          </w:tcPr>
          <w:p>
            <w:pPr>
              <w:pStyle w:val="TableParagraph"/>
              <w:spacing w:before="32"/>
              <w:ind w:left="82"/>
              <w:rPr>
                <w:rFonts w:ascii="Arial" w:hAnsi="Arial"/>
                <w:b/>
                <w:sz w:val="15"/>
              </w:rPr>
            </w:pPr>
            <w:r>
              <w:rPr>
                <w:rFonts w:ascii="Arial" w:hAnsi="Arial"/>
                <w:b/>
                <w:sz w:val="15"/>
              </w:rPr>
              <w:t>INFORMAÇÕES</w:t>
            </w:r>
            <w:r>
              <w:rPr>
                <w:rFonts w:ascii="Arial" w:hAnsi="Arial"/>
                <w:b/>
                <w:spacing w:val="-3"/>
                <w:sz w:val="15"/>
              </w:rPr>
              <w:t> </w:t>
            </w:r>
            <w:r>
              <w:rPr>
                <w:rFonts w:ascii="Arial" w:hAnsi="Arial"/>
                <w:b/>
                <w:sz w:val="15"/>
              </w:rPr>
              <w:t>GENÉRICAS</w:t>
            </w:r>
            <w:r>
              <w:rPr>
                <w:rFonts w:ascii="Arial" w:hAnsi="Arial"/>
                <w:b/>
                <w:spacing w:val="-3"/>
                <w:sz w:val="15"/>
              </w:rPr>
              <w:t> </w:t>
            </w:r>
            <w:r>
              <w:rPr>
                <w:rFonts w:ascii="Arial" w:hAnsi="Arial"/>
                <w:b/>
                <w:sz w:val="15"/>
              </w:rPr>
              <w:t>DO</w:t>
            </w:r>
            <w:r>
              <w:rPr>
                <w:rFonts w:ascii="Arial" w:hAnsi="Arial"/>
                <w:b/>
                <w:spacing w:val="-3"/>
                <w:sz w:val="15"/>
              </w:rPr>
              <w:t> </w:t>
            </w:r>
            <w:r>
              <w:rPr>
                <w:rFonts w:ascii="Arial" w:hAnsi="Arial"/>
                <w:b/>
                <w:sz w:val="15"/>
              </w:rPr>
              <w:t>SOLICITANTE</w:t>
            </w:r>
          </w:p>
        </w:tc>
        <w:tc>
          <w:tcPr>
            <w:tcW w:w="5985" w:type="dxa"/>
            <w:tcBorders>
              <w:left w:val="single" w:sz="12" w:space="0" w:color="DDDDDD"/>
              <w:bottom w:val="single" w:sz="12" w:space="0" w:color="DDDDDD"/>
            </w:tcBorders>
            <w:shd w:val="clear" w:color="auto" w:fill="333333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2235" w:type="dxa"/>
            <w:tcBorders>
              <w:bottom w:val="single" w:sz="12" w:space="0" w:color="DDDDDD"/>
            </w:tcBorders>
            <w:shd w:val="clear" w:color="auto" w:fill="333333"/>
          </w:tcPr>
          <w:p>
            <w:pPr>
              <w:pStyle w:val="TableParagraph"/>
              <w:spacing w:before="47"/>
              <w:ind w:left="656" w:right="648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z w:val="15"/>
              </w:rPr>
              <w:t>Quantitativo</w:t>
            </w:r>
          </w:p>
        </w:tc>
        <w:tc>
          <w:tcPr>
            <w:tcW w:w="2235" w:type="dxa"/>
            <w:tcBorders>
              <w:bottom w:val="single" w:sz="12" w:space="0" w:color="DDDDDD"/>
            </w:tcBorders>
            <w:shd w:val="clear" w:color="auto" w:fill="333333"/>
          </w:tcPr>
          <w:p>
            <w:pPr>
              <w:pStyle w:val="TableParagraph"/>
              <w:spacing w:before="47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z w:val="15"/>
              </w:rPr>
              <w:t>%</w:t>
            </w:r>
          </w:p>
        </w:tc>
      </w:tr>
      <w:tr>
        <w:trPr>
          <w:trHeight w:val="277" w:hRule="atLeast"/>
        </w:trPr>
        <w:tc>
          <w:tcPr>
            <w:tcW w:w="5235" w:type="dxa"/>
            <w:vMerge w:val="restart"/>
            <w:tcBorders>
              <w:right w:val="single" w:sz="12" w:space="0" w:color="DDDDDD"/>
            </w:tcBorders>
          </w:tcPr>
          <w:p>
            <w:pPr>
              <w:pStyle w:val="TableParagraph"/>
              <w:spacing w:before="0"/>
              <w:ind w:left="0"/>
              <w:rPr>
                <w:sz w:val="16"/>
              </w:rPr>
            </w:pPr>
          </w:p>
          <w:p>
            <w:pPr>
              <w:pStyle w:val="TableParagraph"/>
              <w:spacing w:before="9"/>
              <w:ind w:left="0"/>
              <w:rPr>
                <w:sz w:val="12"/>
              </w:rPr>
            </w:pPr>
          </w:p>
          <w:p>
            <w:pPr>
              <w:pStyle w:val="TableParagraph"/>
              <w:spacing w:before="1"/>
              <w:ind w:left="82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z w:val="15"/>
              </w:rPr>
              <w:t>Sexo</w:t>
            </w:r>
          </w:p>
        </w:tc>
        <w:tc>
          <w:tcPr>
            <w:tcW w:w="5985" w:type="dxa"/>
            <w:tcBorders>
              <w:top w:val="single" w:sz="12" w:space="0" w:color="DDDDDD"/>
              <w:left w:val="single" w:sz="12" w:space="0" w:color="DDDDDD"/>
            </w:tcBorders>
          </w:tcPr>
          <w:p>
            <w:pPr>
              <w:pStyle w:val="TableParagraph"/>
              <w:spacing w:before="47"/>
              <w:ind w:left="90"/>
              <w:rPr>
                <w:sz w:val="15"/>
              </w:rPr>
            </w:pPr>
            <w:r>
              <w:rPr>
                <w:sz w:val="15"/>
              </w:rPr>
              <w:t>Não informado</w:t>
            </w:r>
          </w:p>
        </w:tc>
        <w:tc>
          <w:tcPr>
            <w:tcW w:w="2235" w:type="dxa"/>
            <w:tcBorders>
              <w:top w:val="single" w:sz="12" w:space="0" w:color="DDDDDD"/>
            </w:tcBorders>
          </w:tcPr>
          <w:p>
            <w:pPr>
              <w:pStyle w:val="TableParagraph"/>
              <w:spacing w:before="47"/>
              <w:ind w:left="8"/>
              <w:jc w:val="center"/>
              <w:rPr>
                <w:sz w:val="15"/>
              </w:rPr>
            </w:pPr>
            <w:r>
              <w:rPr>
                <w:sz w:val="15"/>
              </w:rPr>
              <w:t>1</w:t>
            </w:r>
          </w:p>
        </w:tc>
        <w:tc>
          <w:tcPr>
            <w:tcW w:w="2235" w:type="dxa"/>
            <w:tcBorders>
              <w:top w:val="single" w:sz="12" w:space="0" w:color="DDDDDD"/>
            </w:tcBorders>
          </w:tcPr>
          <w:p>
            <w:pPr>
              <w:pStyle w:val="TableParagraph"/>
              <w:spacing w:before="47"/>
              <w:ind w:left="656" w:right="644"/>
              <w:jc w:val="center"/>
              <w:rPr>
                <w:sz w:val="15"/>
              </w:rPr>
            </w:pPr>
            <w:r>
              <w:rPr>
                <w:sz w:val="15"/>
              </w:rPr>
              <w:t>25.00%</w:t>
            </w:r>
          </w:p>
        </w:tc>
      </w:tr>
      <w:tr>
        <w:trPr>
          <w:trHeight w:val="270" w:hRule="atLeast"/>
        </w:trPr>
        <w:tc>
          <w:tcPr>
            <w:tcW w:w="5235" w:type="dxa"/>
            <w:vMerge/>
            <w:tcBorders>
              <w:top w:val="nil"/>
              <w:right w:val="single" w:sz="12" w:space="0" w:color="DDDDDD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985" w:type="dxa"/>
            <w:tcBorders>
              <w:left w:val="single" w:sz="12" w:space="0" w:color="DDDDDD"/>
            </w:tcBorders>
          </w:tcPr>
          <w:p>
            <w:pPr>
              <w:pStyle w:val="TableParagraph"/>
              <w:ind w:left="90"/>
              <w:rPr>
                <w:sz w:val="15"/>
              </w:rPr>
            </w:pPr>
            <w:r>
              <w:rPr>
                <w:sz w:val="15"/>
              </w:rPr>
              <w:t>Feminino</w:t>
            </w:r>
          </w:p>
        </w:tc>
        <w:tc>
          <w:tcPr>
            <w:tcW w:w="2235" w:type="dxa"/>
          </w:tcPr>
          <w:p>
            <w:pPr>
              <w:pStyle w:val="TableParagraph"/>
              <w:ind w:left="8"/>
              <w:jc w:val="center"/>
              <w:rPr>
                <w:sz w:val="15"/>
              </w:rPr>
            </w:pPr>
            <w:r>
              <w:rPr>
                <w:sz w:val="15"/>
              </w:rPr>
              <w:t>1</w:t>
            </w:r>
          </w:p>
        </w:tc>
        <w:tc>
          <w:tcPr>
            <w:tcW w:w="2235" w:type="dxa"/>
          </w:tcPr>
          <w:p>
            <w:pPr>
              <w:pStyle w:val="TableParagraph"/>
              <w:ind w:left="656" w:right="644"/>
              <w:jc w:val="center"/>
              <w:rPr>
                <w:sz w:val="15"/>
              </w:rPr>
            </w:pPr>
            <w:r>
              <w:rPr>
                <w:sz w:val="15"/>
              </w:rPr>
              <w:t>25.00%</w:t>
            </w:r>
          </w:p>
        </w:tc>
      </w:tr>
      <w:tr>
        <w:trPr>
          <w:trHeight w:val="277" w:hRule="atLeast"/>
        </w:trPr>
        <w:tc>
          <w:tcPr>
            <w:tcW w:w="5235" w:type="dxa"/>
            <w:vMerge/>
            <w:tcBorders>
              <w:top w:val="nil"/>
              <w:right w:val="single" w:sz="12" w:space="0" w:color="DDDDDD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985" w:type="dxa"/>
            <w:tcBorders>
              <w:left w:val="single" w:sz="12" w:space="0" w:color="DDDDDD"/>
              <w:bottom w:val="single" w:sz="12" w:space="0" w:color="DDDDDD"/>
            </w:tcBorders>
          </w:tcPr>
          <w:p>
            <w:pPr>
              <w:pStyle w:val="TableParagraph"/>
              <w:ind w:left="90"/>
              <w:rPr>
                <w:sz w:val="15"/>
              </w:rPr>
            </w:pPr>
            <w:r>
              <w:rPr>
                <w:sz w:val="15"/>
              </w:rPr>
              <w:t>Masculino</w:t>
            </w:r>
          </w:p>
        </w:tc>
        <w:tc>
          <w:tcPr>
            <w:tcW w:w="2235" w:type="dxa"/>
            <w:tcBorders>
              <w:bottom w:val="single" w:sz="12" w:space="0" w:color="DDDDDD"/>
            </w:tcBorders>
          </w:tcPr>
          <w:p>
            <w:pPr>
              <w:pStyle w:val="TableParagraph"/>
              <w:ind w:left="8"/>
              <w:jc w:val="center"/>
              <w:rPr>
                <w:sz w:val="15"/>
              </w:rPr>
            </w:pPr>
            <w:r>
              <w:rPr>
                <w:sz w:val="15"/>
              </w:rPr>
              <w:t>2</w:t>
            </w:r>
          </w:p>
        </w:tc>
        <w:tc>
          <w:tcPr>
            <w:tcW w:w="2235" w:type="dxa"/>
            <w:tcBorders>
              <w:bottom w:val="single" w:sz="12" w:space="0" w:color="DDDDDD"/>
            </w:tcBorders>
          </w:tcPr>
          <w:p>
            <w:pPr>
              <w:pStyle w:val="TableParagraph"/>
              <w:ind w:left="656" w:right="644"/>
              <w:jc w:val="center"/>
              <w:rPr>
                <w:sz w:val="15"/>
              </w:rPr>
            </w:pPr>
            <w:r>
              <w:rPr>
                <w:sz w:val="15"/>
              </w:rPr>
              <w:t>50.00%</w:t>
            </w:r>
          </w:p>
        </w:tc>
      </w:tr>
      <w:tr>
        <w:trPr>
          <w:trHeight w:val="277" w:hRule="atLeast"/>
        </w:trPr>
        <w:tc>
          <w:tcPr>
            <w:tcW w:w="5235" w:type="dxa"/>
            <w:vMerge w:val="restart"/>
            <w:tcBorders>
              <w:right w:val="single" w:sz="12" w:space="0" w:color="DDDDDD"/>
            </w:tcBorders>
          </w:tcPr>
          <w:p>
            <w:pPr>
              <w:pStyle w:val="TableParagraph"/>
              <w:spacing w:before="9"/>
              <w:ind w:left="0"/>
              <w:rPr>
                <w:sz w:val="15"/>
              </w:rPr>
            </w:pPr>
          </w:p>
          <w:p>
            <w:pPr>
              <w:pStyle w:val="TableParagraph"/>
              <w:spacing w:before="0"/>
              <w:ind w:left="82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z w:val="15"/>
              </w:rPr>
              <w:t>UF do Solicitante</w:t>
            </w:r>
          </w:p>
        </w:tc>
        <w:tc>
          <w:tcPr>
            <w:tcW w:w="5985" w:type="dxa"/>
            <w:tcBorders>
              <w:top w:val="single" w:sz="12" w:space="0" w:color="DDDDDD"/>
              <w:left w:val="single" w:sz="12" w:space="0" w:color="DDDDDD"/>
            </w:tcBorders>
          </w:tcPr>
          <w:p>
            <w:pPr>
              <w:pStyle w:val="TableParagraph"/>
              <w:spacing w:before="47"/>
              <w:ind w:left="90"/>
              <w:rPr>
                <w:sz w:val="15"/>
              </w:rPr>
            </w:pPr>
            <w:r>
              <w:rPr>
                <w:sz w:val="15"/>
              </w:rPr>
              <w:t>Não informado</w:t>
            </w:r>
          </w:p>
        </w:tc>
        <w:tc>
          <w:tcPr>
            <w:tcW w:w="2235" w:type="dxa"/>
            <w:tcBorders>
              <w:top w:val="single" w:sz="12" w:space="0" w:color="DDDDDD"/>
            </w:tcBorders>
          </w:tcPr>
          <w:p>
            <w:pPr>
              <w:pStyle w:val="TableParagraph"/>
              <w:spacing w:before="47"/>
              <w:ind w:left="18"/>
              <w:jc w:val="center"/>
              <w:rPr>
                <w:sz w:val="15"/>
              </w:rPr>
            </w:pPr>
            <w:r>
              <w:rPr>
                <w:sz w:val="15"/>
              </w:rPr>
              <w:t>1</w:t>
            </w:r>
          </w:p>
        </w:tc>
        <w:tc>
          <w:tcPr>
            <w:tcW w:w="2235" w:type="dxa"/>
            <w:tcBorders>
              <w:top w:val="single" w:sz="12" w:space="0" w:color="DDDDDD"/>
            </w:tcBorders>
          </w:tcPr>
          <w:p>
            <w:pPr>
              <w:pStyle w:val="TableParagraph"/>
              <w:spacing w:before="47"/>
              <w:ind w:left="656" w:right="631"/>
              <w:jc w:val="center"/>
              <w:rPr>
                <w:sz w:val="15"/>
              </w:rPr>
            </w:pPr>
            <w:r>
              <w:rPr>
                <w:sz w:val="15"/>
              </w:rPr>
              <w:t>25.00%</w:t>
            </w:r>
          </w:p>
        </w:tc>
      </w:tr>
      <w:tr>
        <w:trPr>
          <w:trHeight w:val="277" w:hRule="atLeast"/>
        </w:trPr>
        <w:tc>
          <w:tcPr>
            <w:tcW w:w="5235" w:type="dxa"/>
            <w:vMerge/>
            <w:tcBorders>
              <w:top w:val="nil"/>
              <w:right w:val="single" w:sz="12" w:space="0" w:color="DDDDDD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985" w:type="dxa"/>
            <w:tcBorders>
              <w:left w:val="single" w:sz="12" w:space="0" w:color="DDDDDD"/>
            </w:tcBorders>
          </w:tcPr>
          <w:p>
            <w:pPr>
              <w:pStyle w:val="TableParagraph"/>
              <w:ind w:left="90"/>
              <w:rPr>
                <w:sz w:val="15"/>
              </w:rPr>
            </w:pPr>
            <w:r>
              <w:rPr>
                <w:sz w:val="15"/>
              </w:rPr>
              <w:t>ES</w:t>
            </w:r>
          </w:p>
        </w:tc>
        <w:tc>
          <w:tcPr>
            <w:tcW w:w="2235" w:type="dxa"/>
          </w:tcPr>
          <w:p>
            <w:pPr>
              <w:pStyle w:val="TableParagraph"/>
              <w:ind w:left="18"/>
              <w:jc w:val="center"/>
              <w:rPr>
                <w:sz w:val="15"/>
              </w:rPr>
            </w:pPr>
            <w:r>
              <w:rPr>
                <w:sz w:val="15"/>
              </w:rPr>
              <w:t>3</w:t>
            </w:r>
          </w:p>
        </w:tc>
        <w:tc>
          <w:tcPr>
            <w:tcW w:w="2235" w:type="dxa"/>
          </w:tcPr>
          <w:p>
            <w:pPr>
              <w:pStyle w:val="TableParagraph"/>
              <w:ind w:left="656" w:right="631"/>
              <w:jc w:val="center"/>
              <w:rPr>
                <w:sz w:val="15"/>
              </w:rPr>
            </w:pPr>
            <w:r>
              <w:rPr>
                <w:sz w:val="15"/>
              </w:rPr>
              <w:t>75.00%</w:t>
            </w:r>
          </w:p>
        </w:tc>
      </w:tr>
    </w:tbl>
    <w:p>
      <w:pPr>
        <w:pStyle w:val="BodyText"/>
        <w:spacing w:before="4"/>
        <w:rPr>
          <w:sz w:val="23"/>
        </w:rPr>
      </w:pPr>
      <w:r>
        <w:rPr/>
        <w:pict>
          <v:rect style="position:absolute;margin-left:28pt;margin-top:15.375pt;width:786pt;height:.75pt;mso-position-horizontal-relative:page;mso-position-vertical-relative:paragraph;z-index:-15726080;mso-wrap-distance-left:0;mso-wrap-distance-right:0" filled="true" fillcolor="#ededed" stroked="false">
            <v:fill type="solid"/>
            <w10:wrap type="topAndBottom"/>
          </v:rect>
        </w:pic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15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  <w:insideH w:val="single" w:sz="6" w:space="0" w:color="DDDDDD"/>
          <w:insideV w:val="single" w:sz="6" w:space="0" w:color="DDDDDD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995"/>
        <w:gridCol w:w="2355"/>
        <w:gridCol w:w="2355"/>
      </w:tblGrid>
      <w:tr>
        <w:trPr>
          <w:trHeight w:val="270" w:hRule="atLeast"/>
        </w:trPr>
        <w:tc>
          <w:tcPr>
            <w:tcW w:w="10995" w:type="dxa"/>
            <w:shd w:val="clear" w:color="auto" w:fill="333333"/>
          </w:tcPr>
          <w:p>
            <w:pPr>
              <w:pStyle w:val="TableParagraph"/>
              <w:ind w:left="82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z w:val="15"/>
              </w:rPr>
              <w:t>ORIGEM</w:t>
            </w:r>
          </w:p>
        </w:tc>
        <w:tc>
          <w:tcPr>
            <w:tcW w:w="2355" w:type="dxa"/>
            <w:shd w:val="clear" w:color="auto" w:fill="333333"/>
          </w:tcPr>
          <w:p>
            <w:pPr>
              <w:pStyle w:val="TableParagraph"/>
              <w:ind w:left="718" w:right="706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z w:val="15"/>
              </w:rPr>
              <w:t>Quantitativo</w:t>
            </w:r>
          </w:p>
        </w:tc>
        <w:tc>
          <w:tcPr>
            <w:tcW w:w="2355" w:type="dxa"/>
            <w:shd w:val="clear" w:color="auto" w:fill="333333"/>
          </w:tcPr>
          <w:p>
            <w:pPr>
              <w:pStyle w:val="TableParagraph"/>
              <w:ind w:left="13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z w:val="15"/>
              </w:rPr>
              <w:t>%</w:t>
            </w:r>
          </w:p>
        </w:tc>
      </w:tr>
      <w:tr>
        <w:trPr>
          <w:trHeight w:val="270" w:hRule="atLeast"/>
        </w:trPr>
        <w:tc>
          <w:tcPr>
            <w:tcW w:w="10995" w:type="dxa"/>
          </w:tcPr>
          <w:p>
            <w:pPr>
              <w:pStyle w:val="TableParagraph"/>
              <w:ind w:left="82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z w:val="15"/>
              </w:rPr>
              <w:t>e-SIC</w:t>
            </w:r>
          </w:p>
        </w:tc>
        <w:tc>
          <w:tcPr>
            <w:tcW w:w="2355" w:type="dxa"/>
          </w:tcPr>
          <w:p>
            <w:pPr>
              <w:pStyle w:val="TableParagraph"/>
              <w:jc w:val="center"/>
              <w:rPr>
                <w:sz w:val="15"/>
              </w:rPr>
            </w:pPr>
            <w:r>
              <w:rPr>
                <w:sz w:val="15"/>
              </w:rPr>
              <w:t>1</w:t>
            </w:r>
          </w:p>
        </w:tc>
        <w:tc>
          <w:tcPr>
            <w:tcW w:w="2355" w:type="dxa"/>
          </w:tcPr>
          <w:p>
            <w:pPr>
              <w:pStyle w:val="TableParagraph"/>
              <w:ind w:left="718" w:right="705"/>
              <w:jc w:val="center"/>
              <w:rPr>
                <w:sz w:val="15"/>
              </w:rPr>
            </w:pPr>
            <w:r>
              <w:rPr>
                <w:sz w:val="15"/>
              </w:rPr>
              <w:t>25.00%</w:t>
            </w:r>
          </w:p>
        </w:tc>
      </w:tr>
      <w:tr>
        <w:trPr>
          <w:trHeight w:val="285" w:hRule="atLeast"/>
        </w:trPr>
        <w:tc>
          <w:tcPr>
            <w:tcW w:w="10995" w:type="dxa"/>
          </w:tcPr>
          <w:p>
            <w:pPr>
              <w:pStyle w:val="TableParagraph"/>
              <w:ind w:left="82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z w:val="15"/>
              </w:rPr>
              <w:t>e-OUV</w:t>
            </w:r>
          </w:p>
        </w:tc>
        <w:tc>
          <w:tcPr>
            <w:tcW w:w="2355" w:type="dxa"/>
          </w:tcPr>
          <w:p>
            <w:pPr>
              <w:pStyle w:val="TableParagraph"/>
              <w:jc w:val="center"/>
              <w:rPr>
                <w:sz w:val="15"/>
              </w:rPr>
            </w:pPr>
            <w:r>
              <w:rPr>
                <w:sz w:val="15"/>
              </w:rPr>
              <w:t>3</w:t>
            </w:r>
          </w:p>
        </w:tc>
        <w:tc>
          <w:tcPr>
            <w:tcW w:w="2355" w:type="dxa"/>
          </w:tcPr>
          <w:p>
            <w:pPr>
              <w:pStyle w:val="TableParagraph"/>
              <w:ind w:left="718" w:right="705"/>
              <w:jc w:val="center"/>
              <w:rPr>
                <w:sz w:val="15"/>
              </w:rPr>
            </w:pPr>
            <w:r>
              <w:rPr>
                <w:sz w:val="15"/>
              </w:rPr>
              <w:t>75.00%</w:t>
            </w:r>
          </w:p>
        </w:tc>
      </w:tr>
    </w:tbl>
    <w:p>
      <w:pPr>
        <w:pStyle w:val="BodyText"/>
        <w:rPr>
          <w:sz w:val="22"/>
        </w:rPr>
      </w:pPr>
      <w:r>
        <w:rPr/>
        <w:pict>
          <v:rect style="position:absolute;margin-left:28pt;margin-top:15pt;width:786pt;height:.75pt;mso-position-horizontal-relative:page;mso-position-vertical-relative:paragraph;z-index:-15725568;mso-wrap-distance-left:0;mso-wrap-distance-right:0" filled="true" fillcolor="#ededed" stroked="false">
            <v:fill type="solid"/>
            <w10:wrap type="topAndBottom"/>
          </v:rect>
        </w:pic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15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  <w:insideH w:val="single" w:sz="6" w:space="0" w:color="DDDDDD"/>
          <w:insideV w:val="single" w:sz="6" w:space="0" w:color="DDDDDD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995"/>
        <w:gridCol w:w="2355"/>
        <w:gridCol w:w="2355"/>
      </w:tblGrid>
      <w:tr>
        <w:trPr>
          <w:trHeight w:val="270" w:hRule="atLeast"/>
        </w:trPr>
        <w:tc>
          <w:tcPr>
            <w:tcW w:w="10995" w:type="dxa"/>
            <w:shd w:val="clear" w:color="auto" w:fill="333333"/>
          </w:tcPr>
          <w:p>
            <w:pPr>
              <w:pStyle w:val="TableParagraph"/>
              <w:ind w:left="82"/>
              <w:rPr>
                <w:rFonts w:ascii="Arial" w:hAnsi="Arial"/>
                <w:b/>
                <w:sz w:val="15"/>
              </w:rPr>
            </w:pPr>
            <w:r>
              <w:rPr>
                <w:rFonts w:ascii="Arial" w:hAnsi="Arial"/>
                <w:b/>
                <w:sz w:val="15"/>
              </w:rPr>
              <w:t>DEMANDAS IDENTIFICADAS /</w:t>
            </w:r>
            <w:r>
              <w:rPr>
                <w:rFonts w:ascii="Arial" w:hAnsi="Arial"/>
                <w:b/>
                <w:spacing w:val="-6"/>
                <w:sz w:val="15"/>
              </w:rPr>
              <w:t> </w:t>
            </w:r>
            <w:r>
              <w:rPr>
                <w:rFonts w:ascii="Arial" w:hAnsi="Arial"/>
                <w:b/>
                <w:sz w:val="15"/>
              </w:rPr>
              <w:t>ANÔNIMAS</w:t>
            </w:r>
          </w:p>
        </w:tc>
        <w:tc>
          <w:tcPr>
            <w:tcW w:w="2355" w:type="dxa"/>
            <w:shd w:val="clear" w:color="auto" w:fill="333333"/>
          </w:tcPr>
          <w:p>
            <w:pPr>
              <w:pStyle w:val="TableParagraph"/>
              <w:ind w:left="718" w:right="706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z w:val="15"/>
              </w:rPr>
              <w:t>Quantitativo</w:t>
            </w:r>
          </w:p>
        </w:tc>
        <w:tc>
          <w:tcPr>
            <w:tcW w:w="2355" w:type="dxa"/>
            <w:shd w:val="clear" w:color="auto" w:fill="333333"/>
          </w:tcPr>
          <w:p>
            <w:pPr>
              <w:pStyle w:val="TableParagraph"/>
              <w:ind w:left="13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z w:val="15"/>
              </w:rPr>
              <w:t>%</w:t>
            </w:r>
          </w:p>
        </w:tc>
      </w:tr>
      <w:tr>
        <w:trPr>
          <w:trHeight w:val="270" w:hRule="atLeast"/>
        </w:trPr>
        <w:tc>
          <w:tcPr>
            <w:tcW w:w="10995" w:type="dxa"/>
          </w:tcPr>
          <w:p>
            <w:pPr>
              <w:pStyle w:val="TableParagraph"/>
              <w:ind w:left="82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z w:val="15"/>
              </w:rPr>
              <w:t>Chamados identificados</w:t>
            </w:r>
          </w:p>
        </w:tc>
        <w:tc>
          <w:tcPr>
            <w:tcW w:w="2355" w:type="dxa"/>
          </w:tcPr>
          <w:p>
            <w:pPr>
              <w:pStyle w:val="TableParagraph"/>
              <w:jc w:val="center"/>
              <w:rPr>
                <w:sz w:val="15"/>
              </w:rPr>
            </w:pPr>
            <w:r>
              <w:rPr>
                <w:sz w:val="15"/>
              </w:rPr>
              <w:t>4</w:t>
            </w:r>
          </w:p>
        </w:tc>
        <w:tc>
          <w:tcPr>
            <w:tcW w:w="2355" w:type="dxa"/>
          </w:tcPr>
          <w:p>
            <w:pPr>
              <w:pStyle w:val="TableParagraph"/>
              <w:ind w:left="718" w:right="705"/>
              <w:jc w:val="center"/>
              <w:rPr>
                <w:sz w:val="15"/>
              </w:rPr>
            </w:pPr>
            <w:r>
              <w:rPr>
                <w:sz w:val="15"/>
              </w:rPr>
              <w:t>100.00%</w:t>
            </w:r>
          </w:p>
        </w:tc>
      </w:tr>
    </w:tbl>
    <w:p>
      <w:pPr>
        <w:pStyle w:val="BodyText"/>
        <w:rPr>
          <w:sz w:val="22"/>
        </w:rPr>
      </w:pPr>
      <w:r>
        <w:rPr/>
        <w:pict>
          <v:rect style="position:absolute;margin-left:28pt;margin-top:15pt;width:786pt;height:.75pt;mso-position-horizontal-relative:page;mso-position-vertical-relative:paragraph;z-index:-15725056;mso-wrap-distance-left:0;mso-wrap-distance-right:0" filled="true" fillcolor="#ededed" stroked="false">
            <v:fill type="solid"/>
            <w10:wrap type="topAndBottom"/>
          </v:rect>
        </w:pic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15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  <w:insideH w:val="single" w:sz="6" w:space="0" w:color="DDDDDD"/>
          <w:insideV w:val="single" w:sz="6" w:space="0" w:color="DDDDDD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995"/>
        <w:gridCol w:w="2355"/>
        <w:gridCol w:w="2355"/>
      </w:tblGrid>
      <w:tr>
        <w:trPr>
          <w:trHeight w:val="270" w:hRule="atLeast"/>
        </w:trPr>
        <w:tc>
          <w:tcPr>
            <w:tcW w:w="10995" w:type="dxa"/>
            <w:shd w:val="clear" w:color="auto" w:fill="333333"/>
          </w:tcPr>
          <w:p>
            <w:pPr>
              <w:pStyle w:val="TableParagraph"/>
              <w:ind w:left="82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z w:val="15"/>
              </w:rPr>
              <w:t>CIDADE</w:t>
            </w:r>
            <w:r>
              <w:rPr>
                <w:rFonts w:ascii="Arial"/>
                <w:b/>
                <w:spacing w:val="-4"/>
                <w:sz w:val="15"/>
              </w:rPr>
              <w:t> </w:t>
            </w:r>
            <w:r>
              <w:rPr>
                <w:rFonts w:ascii="Arial"/>
                <w:b/>
                <w:sz w:val="15"/>
              </w:rPr>
              <w:t>DO</w:t>
            </w:r>
            <w:r>
              <w:rPr>
                <w:rFonts w:ascii="Arial"/>
                <w:b/>
                <w:spacing w:val="-4"/>
                <w:sz w:val="15"/>
              </w:rPr>
              <w:t> </w:t>
            </w:r>
            <w:r>
              <w:rPr>
                <w:rFonts w:ascii="Arial"/>
                <w:b/>
                <w:sz w:val="15"/>
              </w:rPr>
              <w:t>SOLICITANTE</w:t>
            </w:r>
          </w:p>
        </w:tc>
        <w:tc>
          <w:tcPr>
            <w:tcW w:w="2355" w:type="dxa"/>
            <w:shd w:val="clear" w:color="auto" w:fill="333333"/>
          </w:tcPr>
          <w:p>
            <w:pPr>
              <w:pStyle w:val="TableParagraph"/>
              <w:ind w:left="718" w:right="706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z w:val="15"/>
              </w:rPr>
              <w:t>Quantitativo</w:t>
            </w:r>
          </w:p>
        </w:tc>
        <w:tc>
          <w:tcPr>
            <w:tcW w:w="2355" w:type="dxa"/>
            <w:shd w:val="clear" w:color="auto" w:fill="333333"/>
          </w:tcPr>
          <w:p>
            <w:pPr>
              <w:pStyle w:val="TableParagraph"/>
              <w:ind w:left="13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z w:val="15"/>
              </w:rPr>
              <w:t>%</w:t>
            </w:r>
          </w:p>
        </w:tc>
      </w:tr>
      <w:tr>
        <w:trPr>
          <w:trHeight w:val="285" w:hRule="atLeast"/>
        </w:trPr>
        <w:tc>
          <w:tcPr>
            <w:tcW w:w="10995" w:type="dxa"/>
          </w:tcPr>
          <w:p>
            <w:pPr>
              <w:pStyle w:val="TableParagraph"/>
              <w:ind w:left="82"/>
              <w:rPr>
                <w:rFonts w:ascii="Arial" w:hAnsi="Arial"/>
                <w:b/>
                <w:sz w:val="15"/>
              </w:rPr>
            </w:pPr>
            <w:r>
              <w:rPr>
                <w:rFonts w:ascii="Arial" w:hAnsi="Arial"/>
                <w:b/>
                <w:sz w:val="15"/>
              </w:rPr>
              <w:t>Não Informado</w:t>
            </w:r>
          </w:p>
        </w:tc>
        <w:tc>
          <w:tcPr>
            <w:tcW w:w="2355" w:type="dxa"/>
          </w:tcPr>
          <w:p>
            <w:pPr>
              <w:pStyle w:val="TableParagraph"/>
              <w:jc w:val="center"/>
              <w:rPr>
                <w:sz w:val="15"/>
              </w:rPr>
            </w:pPr>
            <w:r>
              <w:rPr>
                <w:sz w:val="15"/>
              </w:rPr>
              <w:t>1</w:t>
            </w:r>
          </w:p>
        </w:tc>
        <w:tc>
          <w:tcPr>
            <w:tcW w:w="2355" w:type="dxa"/>
          </w:tcPr>
          <w:p>
            <w:pPr>
              <w:pStyle w:val="TableParagraph"/>
              <w:ind w:left="718" w:right="705"/>
              <w:jc w:val="center"/>
              <w:rPr>
                <w:sz w:val="15"/>
              </w:rPr>
            </w:pPr>
            <w:r>
              <w:rPr>
                <w:sz w:val="15"/>
              </w:rPr>
              <w:t>25.00%</w:t>
            </w:r>
          </w:p>
        </w:tc>
      </w:tr>
      <w:tr>
        <w:trPr>
          <w:trHeight w:val="270" w:hRule="atLeast"/>
        </w:trPr>
        <w:tc>
          <w:tcPr>
            <w:tcW w:w="10995" w:type="dxa"/>
          </w:tcPr>
          <w:p>
            <w:pPr>
              <w:pStyle w:val="TableParagraph"/>
              <w:ind w:left="82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z w:val="15"/>
              </w:rPr>
              <w:t>Ecoporanga</w:t>
            </w:r>
          </w:p>
        </w:tc>
        <w:tc>
          <w:tcPr>
            <w:tcW w:w="2355" w:type="dxa"/>
          </w:tcPr>
          <w:p>
            <w:pPr>
              <w:pStyle w:val="TableParagraph"/>
              <w:jc w:val="center"/>
              <w:rPr>
                <w:sz w:val="15"/>
              </w:rPr>
            </w:pPr>
            <w:r>
              <w:rPr>
                <w:sz w:val="15"/>
              </w:rPr>
              <w:t>1</w:t>
            </w:r>
          </w:p>
        </w:tc>
        <w:tc>
          <w:tcPr>
            <w:tcW w:w="2355" w:type="dxa"/>
          </w:tcPr>
          <w:p>
            <w:pPr>
              <w:pStyle w:val="TableParagraph"/>
              <w:ind w:left="718" w:right="705"/>
              <w:jc w:val="center"/>
              <w:rPr>
                <w:sz w:val="15"/>
              </w:rPr>
            </w:pPr>
            <w:r>
              <w:rPr>
                <w:sz w:val="15"/>
              </w:rPr>
              <w:t>25.00%</w:t>
            </w:r>
          </w:p>
        </w:tc>
      </w:tr>
      <w:tr>
        <w:trPr>
          <w:trHeight w:val="270" w:hRule="atLeast"/>
        </w:trPr>
        <w:tc>
          <w:tcPr>
            <w:tcW w:w="10995" w:type="dxa"/>
          </w:tcPr>
          <w:p>
            <w:pPr>
              <w:pStyle w:val="TableParagraph"/>
              <w:ind w:left="82"/>
              <w:rPr>
                <w:rFonts w:ascii="Arial" w:hAnsi="Arial"/>
                <w:b/>
                <w:sz w:val="15"/>
              </w:rPr>
            </w:pPr>
            <w:r>
              <w:rPr>
                <w:rFonts w:ascii="Arial" w:hAnsi="Arial"/>
                <w:b/>
                <w:sz w:val="15"/>
              </w:rPr>
              <w:t>Vitória</w:t>
            </w:r>
          </w:p>
        </w:tc>
        <w:tc>
          <w:tcPr>
            <w:tcW w:w="2355" w:type="dxa"/>
          </w:tcPr>
          <w:p>
            <w:pPr>
              <w:pStyle w:val="TableParagraph"/>
              <w:jc w:val="center"/>
              <w:rPr>
                <w:sz w:val="15"/>
              </w:rPr>
            </w:pPr>
            <w:r>
              <w:rPr>
                <w:sz w:val="15"/>
              </w:rPr>
              <w:t>2</w:t>
            </w:r>
          </w:p>
        </w:tc>
        <w:tc>
          <w:tcPr>
            <w:tcW w:w="2355" w:type="dxa"/>
          </w:tcPr>
          <w:p>
            <w:pPr>
              <w:pStyle w:val="TableParagraph"/>
              <w:ind w:left="718" w:right="705"/>
              <w:jc w:val="center"/>
              <w:rPr>
                <w:sz w:val="15"/>
              </w:rPr>
            </w:pPr>
            <w:r>
              <w:rPr>
                <w:sz w:val="15"/>
              </w:rPr>
              <w:t>50.00%</w:t>
            </w:r>
          </w:p>
        </w:tc>
      </w:tr>
    </w:tbl>
    <w:p>
      <w:pPr>
        <w:pStyle w:val="BodyText"/>
        <w:rPr>
          <w:sz w:val="22"/>
        </w:rPr>
      </w:pPr>
      <w:r>
        <w:rPr/>
        <w:pict>
          <v:rect style="position:absolute;margin-left:28pt;margin-top:15pt;width:786pt;height:.75pt;mso-position-horizontal-relative:page;mso-position-vertical-relative:paragraph;z-index:-15724544;mso-wrap-distance-left:0;mso-wrap-distance-right:0" filled="true" fillcolor="#ededed" stroked="false">
            <v:fill type="solid"/>
            <w10:wrap type="topAndBottom"/>
          </v:rect>
        </w:pict>
      </w:r>
    </w:p>
    <w:p>
      <w:pPr>
        <w:spacing w:after="0"/>
        <w:rPr>
          <w:sz w:val="22"/>
        </w:rPr>
        <w:sectPr>
          <w:pgSz w:w="16840" w:h="11900" w:orient="landscape"/>
          <w:pgMar w:top="540" w:bottom="280" w:left="460" w:right="440"/>
        </w:sectPr>
      </w:pPr>
    </w:p>
    <w:tbl>
      <w:tblPr>
        <w:tblW w:w="0" w:type="auto"/>
        <w:jc w:val="left"/>
        <w:tblInd w:w="115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  <w:insideH w:val="single" w:sz="6" w:space="0" w:color="DDDDDD"/>
          <w:insideV w:val="single" w:sz="6" w:space="0" w:color="DDDDDD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995"/>
        <w:gridCol w:w="2355"/>
        <w:gridCol w:w="2355"/>
      </w:tblGrid>
      <w:tr>
        <w:trPr>
          <w:trHeight w:val="270" w:hRule="atLeast"/>
        </w:trPr>
        <w:tc>
          <w:tcPr>
            <w:tcW w:w="10995" w:type="dxa"/>
            <w:shd w:val="clear" w:color="auto" w:fill="333333"/>
          </w:tcPr>
          <w:p>
            <w:pPr>
              <w:pStyle w:val="TableParagraph"/>
              <w:ind w:left="82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z w:val="15"/>
              </w:rPr>
              <w:t>TEMPO</w:t>
            </w:r>
            <w:r>
              <w:rPr>
                <w:rFonts w:ascii="Arial"/>
                <w:b/>
                <w:spacing w:val="-6"/>
                <w:sz w:val="15"/>
              </w:rPr>
              <w:t> </w:t>
            </w:r>
            <w:r>
              <w:rPr>
                <w:rFonts w:ascii="Arial"/>
                <w:b/>
                <w:sz w:val="15"/>
              </w:rPr>
              <w:t>RESPOSTA</w:t>
            </w:r>
          </w:p>
        </w:tc>
        <w:tc>
          <w:tcPr>
            <w:tcW w:w="2355" w:type="dxa"/>
            <w:shd w:val="clear" w:color="auto" w:fill="333333"/>
          </w:tcPr>
          <w:p>
            <w:pPr>
              <w:pStyle w:val="TableParagraph"/>
              <w:ind w:left="718" w:right="706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z w:val="15"/>
              </w:rPr>
              <w:t>Quantitativo</w:t>
            </w:r>
          </w:p>
        </w:tc>
        <w:tc>
          <w:tcPr>
            <w:tcW w:w="2355" w:type="dxa"/>
            <w:shd w:val="clear" w:color="auto" w:fill="333333"/>
          </w:tcPr>
          <w:p>
            <w:pPr>
              <w:pStyle w:val="TableParagraph"/>
              <w:ind w:left="13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z w:val="15"/>
              </w:rPr>
              <w:t>%</w:t>
            </w:r>
          </w:p>
        </w:tc>
      </w:tr>
      <w:tr>
        <w:trPr>
          <w:trHeight w:val="285" w:hRule="atLeast"/>
        </w:trPr>
        <w:tc>
          <w:tcPr>
            <w:tcW w:w="10995" w:type="dxa"/>
          </w:tcPr>
          <w:p>
            <w:pPr>
              <w:pStyle w:val="TableParagraph"/>
              <w:ind w:left="82"/>
              <w:rPr>
                <w:rFonts w:ascii="Arial" w:hAnsi="Arial"/>
                <w:b/>
                <w:sz w:val="15"/>
              </w:rPr>
            </w:pPr>
            <w:r>
              <w:rPr>
                <w:rFonts w:ascii="Arial" w:hAnsi="Arial"/>
                <w:b/>
                <w:sz w:val="15"/>
              </w:rPr>
              <w:t>Até 7 dias</w:t>
            </w:r>
          </w:p>
        </w:tc>
        <w:tc>
          <w:tcPr>
            <w:tcW w:w="2355" w:type="dxa"/>
          </w:tcPr>
          <w:p>
            <w:pPr>
              <w:pStyle w:val="TableParagraph"/>
              <w:jc w:val="center"/>
              <w:rPr>
                <w:sz w:val="15"/>
              </w:rPr>
            </w:pPr>
            <w:r>
              <w:rPr>
                <w:sz w:val="15"/>
              </w:rPr>
              <w:t>2</w:t>
            </w:r>
          </w:p>
        </w:tc>
        <w:tc>
          <w:tcPr>
            <w:tcW w:w="2355" w:type="dxa"/>
          </w:tcPr>
          <w:p>
            <w:pPr>
              <w:pStyle w:val="TableParagraph"/>
              <w:ind w:left="718" w:right="705"/>
              <w:jc w:val="center"/>
              <w:rPr>
                <w:sz w:val="15"/>
              </w:rPr>
            </w:pPr>
            <w:r>
              <w:rPr>
                <w:sz w:val="15"/>
              </w:rPr>
              <w:t>50.00%</w:t>
            </w:r>
          </w:p>
        </w:tc>
      </w:tr>
      <w:tr>
        <w:trPr>
          <w:trHeight w:val="270" w:hRule="atLeast"/>
        </w:trPr>
        <w:tc>
          <w:tcPr>
            <w:tcW w:w="10995" w:type="dxa"/>
          </w:tcPr>
          <w:p>
            <w:pPr>
              <w:pStyle w:val="TableParagraph"/>
              <w:ind w:left="82"/>
              <w:rPr>
                <w:rFonts w:ascii="Arial" w:hAnsi="Arial"/>
                <w:b/>
                <w:sz w:val="15"/>
              </w:rPr>
            </w:pPr>
            <w:r>
              <w:rPr>
                <w:rFonts w:ascii="Arial" w:hAnsi="Arial"/>
                <w:b/>
                <w:sz w:val="15"/>
              </w:rPr>
              <w:t>Até 15 dias</w:t>
            </w:r>
          </w:p>
        </w:tc>
        <w:tc>
          <w:tcPr>
            <w:tcW w:w="2355" w:type="dxa"/>
          </w:tcPr>
          <w:p>
            <w:pPr>
              <w:pStyle w:val="TableParagraph"/>
              <w:jc w:val="center"/>
              <w:rPr>
                <w:sz w:val="15"/>
              </w:rPr>
            </w:pPr>
            <w:r>
              <w:rPr>
                <w:sz w:val="15"/>
              </w:rPr>
              <w:t>0</w:t>
            </w:r>
          </w:p>
        </w:tc>
        <w:tc>
          <w:tcPr>
            <w:tcW w:w="2355" w:type="dxa"/>
          </w:tcPr>
          <w:p>
            <w:pPr>
              <w:pStyle w:val="TableParagraph"/>
              <w:ind w:left="718" w:right="705"/>
              <w:jc w:val="center"/>
              <w:rPr>
                <w:sz w:val="15"/>
              </w:rPr>
            </w:pPr>
            <w:r>
              <w:rPr>
                <w:sz w:val="15"/>
              </w:rPr>
              <w:t>0.00%</w:t>
            </w:r>
          </w:p>
        </w:tc>
      </w:tr>
      <w:tr>
        <w:trPr>
          <w:trHeight w:val="270" w:hRule="atLeast"/>
        </w:trPr>
        <w:tc>
          <w:tcPr>
            <w:tcW w:w="10995" w:type="dxa"/>
          </w:tcPr>
          <w:p>
            <w:pPr>
              <w:pStyle w:val="TableParagraph"/>
              <w:ind w:left="82"/>
              <w:rPr>
                <w:rFonts w:ascii="Arial" w:hAnsi="Arial"/>
                <w:b/>
                <w:sz w:val="15"/>
              </w:rPr>
            </w:pPr>
            <w:r>
              <w:rPr>
                <w:rFonts w:ascii="Arial" w:hAnsi="Arial"/>
                <w:b/>
                <w:sz w:val="15"/>
              </w:rPr>
              <w:t>Até 20 dias</w:t>
            </w:r>
          </w:p>
        </w:tc>
        <w:tc>
          <w:tcPr>
            <w:tcW w:w="2355" w:type="dxa"/>
          </w:tcPr>
          <w:p>
            <w:pPr>
              <w:pStyle w:val="TableParagraph"/>
              <w:jc w:val="center"/>
              <w:rPr>
                <w:sz w:val="15"/>
              </w:rPr>
            </w:pPr>
            <w:r>
              <w:rPr>
                <w:sz w:val="15"/>
              </w:rPr>
              <w:t>0</w:t>
            </w:r>
          </w:p>
        </w:tc>
        <w:tc>
          <w:tcPr>
            <w:tcW w:w="2355" w:type="dxa"/>
          </w:tcPr>
          <w:p>
            <w:pPr>
              <w:pStyle w:val="TableParagraph"/>
              <w:ind w:left="718" w:right="705"/>
              <w:jc w:val="center"/>
              <w:rPr>
                <w:sz w:val="15"/>
              </w:rPr>
            </w:pPr>
            <w:r>
              <w:rPr>
                <w:sz w:val="15"/>
              </w:rPr>
              <w:t>0.00%</w:t>
            </w:r>
          </w:p>
        </w:tc>
      </w:tr>
      <w:tr>
        <w:trPr>
          <w:trHeight w:val="270" w:hRule="atLeast"/>
        </w:trPr>
        <w:tc>
          <w:tcPr>
            <w:tcW w:w="10995" w:type="dxa"/>
          </w:tcPr>
          <w:p>
            <w:pPr>
              <w:pStyle w:val="TableParagraph"/>
              <w:ind w:left="82"/>
              <w:rPr>
                <w:rFonts w:ascii="Arial" w:hAnsi="Arial"/>
                <w:b/>
                <w:sz w:val="15"/>
              </w:rPr>
            </w:pPr>
            <w:r>
              <w:rPr>
                <w:rFonts w:ascii="Arial" w:hAnsi="Arial"/>
                <w:b/>
                <w:sz w:val="15"/>
              </w:rPr>
              <w:t>Até 30 dias</w:t>
            </w:r>
          </w:p>
        </w:tc>
        <w:tc>
          <w:tcPr>
            <w:tcW w:w="2355" w:type="dxa"/>
          </w:tcPr>
          <w:p>
            <w:pPr>
              <w:pStyle w:val="TableParagraph"/>
              <w:jc w:val="center"/>
              <w:rPr>
                <w:sz w:val="15"/>
              </w:rPr>
            </w:pPr>
            <w:r>
              <w:rPr>
                <w:sz w:val="15"/>
              </w:rPr>
              <w:t>1</w:t>
            </w:r>
          </w:p>
        </w:tc>
        <w:tc>
          <w:tcPr>
            <w:tcW w:w="2355" w:type="dxa"/>
          </w:tcPr>
          <w:p>
            <w:pPr>
              <w:pStyle w:val="TableParagraph"/>
              <w:ind w:left="718" w:right="705"/>
              <w:jc w:val="center"/>
              <w:rPr>
                <w:sz w:val="15"/>
              </w:rPr>
            </w:pPr>
            <w:r>
              <w:rPr>
                <w:sz w:val="15"/>
              </w:rPr>
              <w:t>25.00%</w:t>
            </w:r>
          </w:p>
        </w:tc>
      </w:tr>
      <w:tr>
        <w:trPr>
          <w:trHeight w:val="285" w:hRule="atLeast"/>
        </w:trPr>
        <w:tc>
          <w:tcPr>
            <w:tcW w:w="10995" w:type="dxa"/>
          </w:tcPr>
          <w:p>
            <w:pPr>
              <w:pStyle w:val="TableParagraph"/>
              <w:ind w:left="82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z w:val="15"/>
              </w:rPr>
              <w:t>Acima de 30 dias</w:t>
            </w:r>
          </w:p>
        </w:tc>
        <w:tc>
          <w:tcPr>
            <w:tcW w:w="2355" w:type="dxa"/>
          </w:tcPr>
          <w:p>
            <w:pPr>
              <w:pStyle w:val="TableParagraph"/>
              <w:jc w:val="center"/>
              <w:rPr>
                <w:sz w:val="15"/>
              </w:rPr>
            </w:pPr>
            <w:r>
              <w:rPr>
                <w:sz w:val="15"/>
              </w:rPr>
              <w:t>1</w:t>
            </w:r>
          </w:p>
        </w:tc>
        <w:tc>
          <w:tcPr>
            <w:tcW w:w="2355" w:type="dxa"/>
          </w:tcPr>
          <w:p>
            <w:pPr>
              <w:pStyle w:val="TableParagraph"/>
              <w:ind w:left="718" w:right="705"/>
              <w:jc w:val="center"/>
              <w:rPr>
                <w:sz w:val="15"/>
              </w:rPr>
            </w:pPr>
            <w:r>
              <w:rPr>
                <w:sz w:val="15"/>
              </w:rPr>
              <w:t>25.00%</w:t>
            </w:r>
          </w:p>
        </w:tc>
      </w:tr>
    </w:tbl>
    <w:p>
      <w:pPr>
        <w:spacing w:after="0"/>
        <w:jc w:val="center"/>
        <w:rPr>
          <w:sz w:val="15"/>
        </w:rPr>
        <w:sectPr>
          <w:pgSz w:w="16840" w:h="11900" w:orient="landscape"/>
          <w:pgMar w:top="540" w:bottom="280" w:left="460" w:right="440"/>
        </w:sectPr>
      </w:pPr>
    </w:p>
    <w:tbl>
      <w:tblPr>
        <w:tblW w:w="0" w:type="auto"/>
        <w:jc w:val="left"/>
        <w:tblInd w:w="1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17"/>
        <w:gridCol w:w="1978"/>
        <w:gridCol w:w="2132"/>
        <w:gridCol w:w="3201"/>
        <w:gridCol w:w="3262"/>
        <w:gridCol w:w="3532"/>
      </w:tblGrid>
      <w:tr>
        <w:trPr>
          <w:trHeight w:val="450" w:hRule="atLeast"/>
        </w:trPr>
        <w:tc>
          <w:tcPr>
            <w:tcW w:w="1617" w:type="dxa"/>
            <w:tcBorders>
              <w:bottom w:val="single" w:sz="12" w:space="0" w:color="DDDDDD"/>
            </w:tcBorders>
          </w:tcPr>
          <w:p>
            <w:pPr>
              <w:pStyle w:val="TableParagraph"/>
              <w:spacing w:line="168" w:lineRule="exact" w:before="0"/>
              <w:ind w:left="75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z w:val="15"/>
              </w:rPr>
              <w:t>Tipo</w:t>
            </w:r>
            <w:r>
              <w:rPr>
                <w:rFonts w:ascii="Arial"/>
                <w:b/>
                <w:spacing w:val="-2"/>
                <w:sz w:val="15"/>
              </w:rPr>
              <w:t> </w:t>
            </w:r>
            <w:r>
              <w:rPr>
                <w:rFonts w:ascii="Arial"/>
                <w:b/>
                <w:sz w:val="15"/>
              </w:rPr>
              <w:t>de</w:t>
            </w:r>
          </w:p>
          <w:p>
            <w:pPr>
              <w:pStyle w:val="TableParagraph"/>
              <w:spacing w:before="37"/>
              <w:ind w:left="75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z w:val="15"/>
              </w:rPr>
              <w:t>Chamado</w:t>
            </w:r>
          </w:p>
        </w:tc>
        <w:tc>
          <w:tcPr>
            <w:tcW w:w="1978" w:type="dxa"/>
            <w:tcBorders>
              <w:bottom w:val="single" w:sz="12" w:space="0" w:color="DDDDDD"/>
            </w:tcBorders>
          </w:tcPr>
          <w:p>
            <w:pPr>
              <w:pStyle w:val="TableParagraph"/>
              <w:spacing w:before="9"/>
              <w:ind w:left="0"/>
              <w:rPr>
                <w:sz w:val="17"/>
              </w:rPr>
            </w:pPr>
          </w:p>
          <w:p>
            <w:pPr>
              <w:pStyle w:val="TableParagraph"/>
              <w:spacing w:before="0"/>
              <w:ind w:left="815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z w:val="15"/>
              </w:rPr>
              <w:t>Data</w:t>
            </w:r>
          </w:p>
        </w:tc>
        <w:tc>
          <w:tcPr>
            <w:tcW w:w="2132" w:type="dxa"/>
            <w:tcBorders>
              <w:bottom w:val="single" w:sz="12" w:space="0" w:color="DDDDDD"/>
            </w:tcBorders>
          </w:tcPr>
          <w:p>
            <w:pPr>
              <w:pStyle w:val="TableParagraph"/>
              <w:spacing w:before="9"/>
              <w:ind w:left="0"/>
              <w:rPr>
                <w:sz w:val="17"/>
              </w:rPr>
            </w:pPr>
          </w:p>
          <w:p>
            <w:pPr>
              <w:pStyle w:val="TableParagraph"/>
              <w:spacing w:before="0"/>
              <w:ind w:left="409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z w:val="15"/>
              </w:rPr>
              <w:t>Protocolo</w:t>
            </w:r>
          </w:p>
        </w:tc>
        <w:tc>
          <w:tcPr>
            <w:tcW w:w="3201" w:type="dxa"/>
            <w:tcBorders>
              <w:bottom w:val="single" w:sz="12" w:space="0" w:color="DDDDDD"/>
            </w:tcBorders>
          </w:tcPr>
          <w:p>
            <w:pPr>
              <w:pStyle w:val="TableParagraph"/>
              <w:spacing w:before="9"/>
              <w:ind w:left="0"/>
              <w:rPr>
                <w:sz w:val="17"/>
              </w:rPr>
            </w:pPr>
          </w:p>
          <w:p>
            <w:pPr>
              <w:pStyle w:val="TableParagraph"/>
              <w:spacing w:before="0"/>
              <w:ind w:left="635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z w:val="15"/>
              </w:rPr>
              <w:t>Assunto</w:t>
            </w:r>
          </w:p>
        </w:tc>
        <w:tc>
          <w:tcPr>
            <w:tcW w:w="3262" w:type="dxa"/>
            <w:tcBorders>
              <w:bottom w:val="single" w:sz="12" w:space="0" w:color="DDDDDD"/>
            </w:tcBorders>
          </w:tcPr>
          <w:p>
            <w:pPr>
              <w:pStyle w:val="TableParagraph"/>
              <w:spacing w:line="292" w:lineRule="auto" w:before="0"/>
              <w:ind w:left="578" w:right="1831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sz w:val="15"/>
              </w:rPr>
              <w:t>Tempo </w:t>
            </w:r>
            <w:r>
              <w:rPr>
                <w:rFonts w:ascii="Arial"/>
                <w:b/>
                <w:spacing w:val="-1"/>
                <w:sz w:val="15"/>
              </w:rPr>
              <w:t>total</w:t>
            </w:r>
            <w:r>
              <w:rPr>
                <w:rFonts w:ascii="Arial"/>
                <w:b/>
                <w:spacing w:val="-39"/>
                <w:sz w:val="15"/>
              </w:rPr>
              <w:t> </w:t>
            </w:r>
            <w:r>
              <w:rPr>
                <w:rFonts w:ascii="Arial"/>
                <w:b/>
                <w:spacing w:val="-1"/>
                <w:sz w:val="15"/>
              </w:rPr>
              <w:t>da</w:t>
            </w:r>
            <w:r>
              <w:rPr>
                <w:rFonts w:ascii="Arial"/>
                <w:b/>
                <w:spacing w:val="-5"/>
                <w:sz w:val="15"/>
              </w:rPr>
              <w:t> </w:t>
            </w:r>
            <w:r>
              <w:rPr>
                <w:rFonts w:ascii="Arial"/>
                <w:b/>
                <w:spacing w:val="-1"/>
                <w:sz w:val="15"/>
              </w:rPr>
              <w:t>resposta</w:t>
            </w:r>
          </w:p>
        </w:tc>
        <w:tc>
          <w:tcPr>
            <w:tcW w:w="3532" w:type="dxa"/>
            <w:tcBorders>
              <w:bottom w:val="single" w:sz="12" w:space="0" w:color="DDDDDD"/>
            </w:tcBorders>
          </w:tcPr>
          <w:p>
            <w:pPr>
              <w:pStyle w:val="TableParagraph"/>
              <w:spacing w:before="9"/>
              <w:ind w:left="0"/>
              <w:rPr>
                <w:sz w:val="17"/>
              </w:rPr>
            </w:pPr>
          </w:p>
          <w:p>
            <w:pPr>
              <w:pStyle w:val="TableParagraph"/>
              <w:spacing w:before="0"/>
              <w:ind w:left="1246"/>
              <w:rPr>
                <w:rFonts w:ascii="Arial" w:hAnsi="Arial"/>
                <w:b/>
                <w:sz w:val="15"/>
              </w:rPr>
            </w:pPr>
            <w:r>
              <w:rPr>
                <w:rFonts w:ascii="Arial" w:hAnsi="Arial"/>
                <w:b/>
                <w:sz w:val="15"/>
              </w:rPr>
              <w:t>Status / Situação</w:t>
            </w:r>
          </w:p>
        </w:tc>
      </w:tr>
      <w:tr>
        <w:trPr>
          <w:trHeight w:val="270" w:hRule="atLeast"/>
        </w:trPr>
        <w:tc>
          <w:tcPr>
            <w:tcW w:w="1617" w:type="dxa"/>
            <w:tcBorders>
              <w:top w:val="single" w:sz="12" w:space="0" w:color="DDDDDD"/>
              <w:bottom w:val="single" w:sz="6" w:space="0" w:color="DDDDDD"/>
            </w:tcBorders>
          </w:tcPr>
          <w:p>
            <w:pPr>
              <w:pStyle w:val="TableParagraph"/>
              <w:ind w:left="75"/>
              <w:rPr>
                <w:sz w:val="15"/>
              </w:rPr>
            </w:pPr>
            <w:r>
              <w:rPr>
                <w:sz w:val="15"/>
              </w:rPr>
              <w:t>Solicitação</w:t>
            </w:r>
          </w:p>
        </w:tc>
        <w:tc>
          <w:tcPr>
            <w:tcW w:w="1978" w:type="dxa"/>
            <w:tcBorders>
              <w:top w:val="single" w:sz="12" w:space="0" w:color="DDDDDD"/>
              <w:bottom w:val="single" w:sz="6" w:space="0" w:color="DDDDDD"/>
            </w:tcBorders>
          </w:tcPr>
          <w:p>
            <w:pPr>
              <w:pStyle w:val="TableParagraph"/>
              <w:ind w:left="815"/>
              <w:rPr>
                <w:sz w:val="15"/>
              </w:rPr>
            </w:pPr>
            <w:r>
              <w:rPr>
                <w:sz w:val="15"/>
              </w:rPr>
              <w:t>06/02/2024</w:t>
            </w:r>
          </w:p>
        </w:tc>
        <w:tc>
          <w:tcPr>
            <w:tcW w:w="2132" w:type="dxa"/>
            <w:tcBorders>
              <w:top w:val="single" w:sz="12" w:space="0" w:color="DDDDDD"/>
              <w:bottom w:val="single" w:sz="6" w:space="0" w:color="DDDDDD"/>
            </w:tcBorders>
          </w:tcPr>
          <w:p>
            <w:pPr>
              <w:pStyle w:val="TableParagraph"/>
              <w:ind w:left="409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z w:val="15"/>
              </w:rPr>
              <w:t>2024020657137</w:t>
            </w:r>
          </w:p>
        </w:tc>
        <w:tc>
          <w:tcPr>
            <w:tcW w:w="3201" w:type="dxa"/>
            <w:tcBorders>
              <w:top w:val="single" w:sz="12" w:space="0" w:color="DDDDDD"/>
              <w:bottom w:val="single" w:sz="6" w:space="0" w:color="DDDDDD"/>
            </w:tcBorders>
          </w:tcPr>
          <w:p>
            <w:pPr>
              <w:pStyle w:val="TableParagraph"/>
              <w:ind w:left="635"/>
              <w:rPr>
                <w:sz w:val="15"/>
              </w:rPr>
            </w:pPr>
            <w:r>
              <w:rPr>
                <w:sz w:val="15"/>
              </w:rPr>
              <w:t>...</w:t>
            </w:r>
          </w:p>
        </w:tc>
        <w:tc>
          <w:tcPr>
            <w:tcW w:w="3262" w:type="dxa"/>
            <w:tcBorders>
              <w:top w:val="single" w:sz="12" w:space="0" w:color="DDDDDD"/>
              <w:bottom w:val="single" w:sz="6" w:space="0" w:color="DDDDDD"/>
            </w:tcBorders>
          </w:tcPr>
          <w:p>
            <w:pPr>
              <w:pStyle w:val="TableParagraph"/>
              <w:ind w:left="578"/>
              <w:rPr>
                <w:sz w:val="15"/>
              </w:rPr>
            </w:pPr>
            <w:r>
              <w:rPr>
                <w:sz w:val="15"/>
              </w:rPr>
              <w:t>0 dia(s) e 18 hora(s)</w:t>
            </w:r>
          </w:p>
        </w:tc>
        <w:tc>
          <w:tcPr>
            <w:tcW w:w="3532" w:type="dxa"/>
            <w:tcBorders>
              <w:top w:val="single" w:sz="12" w:space="0" w:color="DDDDDD"/>
              <w:bottom w:val="single" w:sz="6" w:space="0" w:color="DDDDDD"/>
            </w:tcBorders>
          </w:tcPr>
          <w:p>
            <w:pPr>
              <w:pStyle w:val="TableParagraph"/>
              <w:ind w:left="1246"/>
              <w:rPr>
                <w:sz w:val="15"/>
              </w:rPr>
            </w:pPr>
            <w:r>
              <w:rPr>
                <w:sz w:val="15"/>
              </w:rPr>
              <w:t>Concluído /</w:t>
            </w:r>
            <w:r>
              <w:rPr>
                <w:spacing w:val="-9"/>
                <w:sz w:val="15"/>
              </w:rPr>
              <w:t> </w:t>
            </w:r>
            <w:r>
              <w:rPr>
                <w:sz w:val="15"/>
              </w:rPr>
              <w:t>Atendido</w:t>
            </w:r>
          </w:p>
        </w:tc>
      </w:tr>
      <w:tr>
        <w:trPr>
          <w:trHeight w:val="270" w:hRule="atLeast"/>
        </w:trPr>
        <w:tc>
          <w:tcPr>
            <w:tcW w:w="1617" w:type="dxa"/>
            <w:tcBorders>
              <w:top w:val="single" w:sz="6" w:space="0" w:color="DDDDDD"/>
              <w:bottom w:val="single" w:sz="6" w:space="0" w:color="DDDDDD"/>
            </w:tcBorders>
          </w:tcPr>
          <w:p>
            <w:pPr>
              <w:pStyle w:val="TableParagraph"/>
              <w:ind w:left="75"/>
              <w:rPr>
                <w:sz w:val="15"/>
              </w:rPr>
            </w:pPr>
            <w:r>
              <w:rPr>
                <w:sz w:val="15"/>
              </w:rPr>
              <w:t>Solicitação</w:t>
            </w:r>
          </w:p>
        </w:tc>
        <w:tc>
          <w:tcPr>
            <w:tcW w:w="1978" w:type="dxa"/>
            <w:tcBorders>
              <w:top w:val="single" w:sz="6" w:space="0" w:color="DDDDDD"/>
              <w:bottom w:val="single" w:sz="6" w:space="0" w:color="DDDDDD"/>
            </w:tcBorders>
          </w:tcPr>
          <w:p>
            <w:pPr>
              <w:pStyle w:val="TableParagraph"/>
              <w:ind w:left="815"/>
              <w:rPr>
                <w:sz w:val="15"/>
              </w:rPr>
            </w:pPr>
            <w:r>
              <w:rPr>
                <w:sz w:val="15"/>
              </w:rPr>
              <w:t>02/02/2024</w:t>
            </w:r>
          </w:p>
        </w:tc>
        <w:tc>
          <w:tcPr>
            <w:tcW w:w="2132" w:type="dxa"/>
            <w:tcBorders>
              <w:top w:val="single" w:sz="6" w:space="0" w:color="DDDDDD"/>
              <w:bottom w:val="single" w:sz="6" w:space="0" w:color="DDDDDD"/>
            </w:tcBorders>
          </w:tcPr>
          <w:p>
            <w:pPr>
              <w:pStyle w:val="TableParagraph"/>
              <w:ind w:left="409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z w:val="15"/>
              </w:rPr>
              <w:t>2024020253639</w:t>
            </w:r>
          </w:p>
        </w:tc>
        <w:tc>
          <w:tcPr>
            <w:tcW w:w="3201" w:type="dxa"/>
            <w:tcBorders>
              <w:top w:val="single" w:sz="6" w:space="0" w:color="DDDDDD"/>
              <w:bottom w:val="single" w:sz="6" w:space="0" w:color="DDDDDD"/>
            </w:tcBorders>
          </w:tcPr>
          <w:p>
            <w:pPr>
              <w:pStyle w:val="TableParagraph"/>
              <w:ind w:left="635"/>
              <w:rPr>
                <w:sz w:val="15"/>
              </w:rPr>
            </w:pPr>
            <w:r>
              <w:rPr>
                <w:sz w:val="15"/>
              </w:rPr>
              <w:t>...</w:t>
            </w:r>
          </w:p>
        </w:tc>
        <w:tc>
          <w:tcPr>
            <w:tcW w:w="3262" w:type="dxa"/>
            <w:tcBorders>
              <w:top w:val="single" w:sz="6" w:space="0" w:color="DDDDDD"/>
              <w:bottom w:val="single" w:sz="6" w:space="0" w:color="DDDDDD"/>
            </w:tcBorders>
          </w:tcPr>
          <w:p>
            <w:pPr>
              <w:pStyle w:val="TableParagraph"/>
              <w:ind w:left="578"/>
              <w:rPr>
                <w:sz w:val="15"/>
              </w:rPr>
            </w:pPr>
            <w:r>
              <w:rPr>
                <w:sz w:val="15"/>
              </w:rPr>
              <w:t>27 dia(s) e 23 hora(s)</w:t>
            </w:r>
          </w:p>
        </w:tc>
        <w:tc>
          <w:tcPr>
            <w:tcW w:w="3532" w:type="dxa"/>
            <w:tcBorders>
              <w:top w:val="single" w:sz="6" w:space="0" w:color="DDDDDD"/>
              <w:bottom w:val="single" w:sz="6" w:space="0" w:color="DDDDDD"/>
            </w:tcBorders>
          </w:tcPr>
          <w:p>
            <w:pPr>
              <w:pStyle w:val="TableParagraph"/>
              <w:ind w:left="1246"/>
              <w:rPr>
                <w:sz w:val="15"/>
              </w:rPr>
            </w:pPr>
            <w:r>
              <w:rPr>
                <w:sz w:val="15"/>
              </w:rPr>
              <w:t>Concluído /</w:t>
            </w:r>
            <w:r>
              <w:rPr>
                <w:spacing w:val="-9"/>
                <w:sz w:val="15"/>
              </w:rPr>
              <w:t> </w:t>
            </w:r>
            <w:r>
              <w:rPr>
                <w:sz w:val="15"/>
              </w:rPr>
              <w:t>Atendido</w:t>
            </w:r>
          </w:p>
        </w:tc>
      </w:tr>
      <w:tr>
        <w:trPr>
          <w:trHeight w:val="270" w:hRule="atLeast"/>
        </w:trPr>
        <w:tc>
          <w:tcPr>
            <w:tcW w:w="1617" w:type="dxa"/>
            <w:tcBorders>
              <w:top w:val="single" w:sz="6" w:space="0" w:color="DDDDDD"/>
              <w:bottom w:val="single" w:sz="6" w:space="0" w:color="DDDDDD"/>
            </w:tcBorders>
          </w:tcPr>
          <w:p>
            <w:pPr>
              <w:pStyle w:val="TableParagraph"/>
              <w:ind w:left="75"/>
              <w:rPr>
                <w:sz w:val="15"/>
              </w:rPr>
            </w:pPr>
            <w:r>
              <w:rPr>
                <w:sz w:val="15"/>
              </w:rPr>
              <w:t>Denúncia</w:t>
            </w:r>
          </w:p>
        </w:tc>
        <w:tc>
          <w:tcPr>
            <w:tcW w:w="1978" w:type="dxa"/>
            <w:tcBorders>
              <w:top w:val="single" w:sz="6" w:space="0" w:color="DDDDDD"/>
              <w:bottom w:val="single" w:sz="6" w:space="0" w:color="DDDDDD"/>
            </w:tcBorders>
          </w:tcPr>
          <w:p>
            <w:pPr>
              <w:pStyle w:val="TableParagraph"/>
              <w:ind w:left="815"/>
              <w:rPr>
                <w:sz w:val="15"/>
              </w:rPr>
            </w:pPr>
            <w:r>
              <w:rPr>
                <w:sz w:val="15"/>
              </w:rPr>
              <w:t>16/01/2024</w:t>
            </w:r>
          </w:p>
        </w:tc>
        <w:tc>
          <w:tcPr>
            <w:tcW w:w="2132" w:type="dxa"/>
            <w:tcBorders>
              <w:top w:val="single" w:sz="6" w:space="0" w:color="DDDDDD"/>
              <w:bottom w:val="single" w:sz="6" w:space="0" w:color="DDDDDD"/>
            </w:tcBorders>
          </w:tcPr>
          <w:p>
            <w:pPr>
              <w:pStyle w:val="TableParagraph"/>
              <w:ind w:left="409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z w:val="15"/>
              </w:rPr>
              <w:t>2024011625176</w:t>
            </w:r>
          </w:p>
        </w:tc>
        <w:tc>
          <w:tcPr>
            <w:tcW w:w="3201" w:type="dxa"/>
            <w:tcBorders>
              <w:top w:val="single" w:sz="6" w:space="0" w:color="DDDDDD"/>
              <w:bottom w:val="single" w:sz="6" w:space="0" w:color="DDDDDD"/>
            </w:tcBorders>
          </w:tcPr>
          <w:p>
            <w:pPr>
              <w:pStyle w:val="TableParagraph"/>
              <w:ind w:left="635"/>
              <w:rPr>
                <w:sz w:val="15"/>
              </w:rPr>
            </w:pPr>
            <w:r>
              <w:rPr>
                <w:sz w:val="15"/>
              </w:rPr>
              <w:t>Corrupção no Serviço Público</w:t>
            </w:r>
          </w:p>
        </w:tc>
        <w:tc>
          <w:tcPr>
            <w:tcW w:w="3262" w:type="dxa"/>
            <w:tcBorders>
              <w:top w:val="single" w:sz="6" w:space="0" w:color="DDDDDD"/>
              <w:bottom w:val="single" w:sz="6" w:space="0" w:color="DDDDDD"/>
            </w:tcBorders>
          </w:tcPr>
          <w:p>
            <w:pPr>
              <w:pStyle w:val="TableParagraph"/>
              <w:ind w:left="578"/>
              <w:rPr>
                <w:sz w:val="15"/>
              </w:rPr>
            </w:pPr>
            <w:r>
              <w:rPr>
                <w:sz w:val="15"/>
              </w:rPr>
              <w:t>1 dia(s) e 18 hora(s)</w:t>
            </w:r>
          </w:p>
        </w:tc>
        <w:tc>
          <w:tcPr>
            <w:tcW w:w="3532" w:type="dxa"/>
            <w:tcBorders>
              <w:top w:val="single" w:sz="6" w:space="0" w:color="DDDDDD"/>
              <w:bottom w:val="single" w:sz="6" w:space="0" w:color="DDDDDD"/>
            </w:tcBorders>
          </w:tcPr>
          <w:p>
            <w:pPr>
              <w:pStyle w:val="TableParagraph"/>
              <w:ind w:left="1246"/>
              <w:rPr>
                <w:sz w:val="15"/>
              </w:rPr>
            </w:pPr>
            <w:r>
              <w:rPr>
                <w:sz w:val="15"/>
              </w:rPr>
              <w:t>Concluído /</w:t>
            </w:r>
            <w:r>
              <w:rPr>
                <w:spacing w:val="-9"/>
                <w:sz w:val="15"/>
              </w:rPr>
              <w:t> </w:t>
            </w:r>
            <w:r>
              <w:rPr>
                <w:sz w:val="15"/>
              </w:rPr>
              <w:t>Atendido</w:t>
            </w:r>
          </w:p>
        </w:tc>
      </w:tr>
      <w:tr>
        <w:trPr>
          <w:trHeight w:val="211" w:hRule="atLeast"/>
        </w:trPr>
        <w:tc>
          <w:tcPr>
            <w:tcW w:w="1617" w:type="dxa"/>
            <w:tcBorders>
              <w:top w:val="single" w:sz="6" w:space="0" w:color="DDDDDD"/>
            </w:tcBorders>
          </w:tcPr>
          <w:p>
            <w:pPr>
              <w:pStyle w:val="TableParagraph"/>
              <w:spacing w:line="152" w:lineRule="exact"/>
              <w:ind w:left="75"/>
              <w:rPr>
                <w:sz w:val="15"/>
              </w:rPr>
            </w:pPr>
            <w:r>
              <w:rPr>
                <w:sz w:val="15"/>
              </w:rPr>
              <w:t>e-SIC</w:t>
            </w:r>
          </w:p>
        </w:tc>
        <w:tc>
          <w:tcPr>
            <w:tcW w:w="1978" w:type="dxa"/>
            <w:tcBorders>
              <w:top w:val="single" w:sz="6" w:space="0" w:color="DDDDDD"/>
            </w:tcBorders>
          </w:tcPr>
          <w:p>
            <w:pPr>
              <w:pStyle w:val="TableParagraph"/>
              <w:spacing w:line="152" w:lineRule="exact"/>
              <w:ind w:left="815"/>
              <w:rPr>
                <w:sz w:val="15"/>
              </w:rPr>
            </w:pPr>
            <w:r>
              <w:rPr>
                <w:sz w:val="15"/>
              </w:rPr>
              <w:t>06/01/2024</w:t>
            </w:r>
          </w:p>
        </w:tc>
        <w:tc>
          <w:tcPr>
            <w:tcW w:w="2132" w:type="dxa"/>
            <w:tcBorders>
              <w:top w:val="single" w:sz="6" w:space="0" w:color="DDDDDD"/>
            </w:tcBorders>
          </w:tcPr>
          <w:p>
            <w:pPr>
              <w:pStyle w:val="TableParagraph"/>
              <w:spacing w:line="152" w:lineRule="exact"/>
              <w:ind w:left="409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z w:val="15"/>
              </w:rPr>
              <w:t>2024010698678</w:t>
            </w:r>
          </w:p>
        </w:tc>
        <w:tc>
          <w:tcPr>
            <w:tcW w:w="3201" w:type="dxa"/>
            <w:tcBorders>
              <w:top w:val="single" w:sz="6" w:space="0" w:color="DDDDDD"/>
            </w:tcBorders>
          </w:tcPr>
          <w:p>
            <w:pPr>
              <w:pStyle w:val="TableParagraph"/>
              <w:spacing w:line="152" w:lineRule="exact"/>
              <w:ind w:left="635"/>
              <w:rPr>
                <w:sz w:val="15"/>
              </w:rPr>
            </w:pPr>
            <w:r>
              <w:rPr>
                <w:sz w:val="15"/>
              </w:rPr>
              <w:t>...</w:t>
            </w:r>
          </w:p>
        </w:tc>
        <w:tc>
          <w:tcPr>
            <w:tcW w:w="3262" w:type="dxa"/>
            <w:tcBorders>
              <w:top w:val="single" w:sz="6" w:space="0" w:color="DDDDDD"/>
            </w:tcBorders>
          </w:tcPr>
          <w:p>
            <w:pPr>
              <w:pStyle w:val="TableParagraph"/>
              <w:spacing w:line="152" w:lineRule="exact"/>
              <w:ind w:left="578"/>
              <w:rPr>
                <w:sz w:val="15"/>
              </w:rPr>
            </w:pPr>
            <w:r>
              <w:rPr>
                <w:sz w:val="15"/>
              </w:rPr>
              <w:t>30 dia(s) e 17 hora(s)</w:t>
            </w:r>
          </w:p>
        </w:tc>
        <w:tc>
          <w:tcPr>
            <w:tcW w:w="3532" w:type="dxa"/>
            <w:tcBorders>
              <w:top w:val="single" w:sz="6" w:space="0" w:color="DDDDDD"/>
            </w:tcBorders>
          </w:tcPr>
          <w:p>
            <w:pPr>
              <w:pStyle w:val="TableParagraph"/>
              <w:spacing w:line="152" w:lineRule="exact"/>
              <w:ind w:left="1246"/>
              <w:rPr>
                <w:sz w:val="15"/>
              </w:rPr>
            </w:pPr>
            <w:r>
              <w:rPr>
                <w:sz w:val="15"/>
              </w:rPr>
              <w:t>Concluído /</w:t>
            </w:r>
            <w:r>
              <w:rPr>
                <w:spacing w:val="-9"/>
                <w:sz w:val="15"/>
              </w:rPr>
              <w:t> </w:t>
            </w:r>
            <w:r>
              <w:rPr>
                <w:sz w:val="15"/>
              </w:rPr>
              <w:t>Atendido</w:t>
            </w:r>
          </w:p>
        </w:tc>
      </w:tr>
    </w:tbl>
    <w:sectPr>
      <w:pgSz w:w="16840" w:h="11900" w:orient="landscape"/>
      <w:pgMar w:top="580" w:bottom="280" w:left="460" w:right="4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pt-PT" w:eastAsia="en-US" w:bidi="ar-SA"/>
    </w:rPr>
  </w:style>
  <w:style w:styleId="BodyText" w:type="paragraph">
    <w:name w:val="Body Text"/>
    <w:basedOn w:val="Normal"/>
    <w:uiPriority w:val="1"/>
    <w:qFormat/>
    <w:pPr>
      <w:spacing w:before="8"/>
    </w:pPr>
    <w:rPr>
      <w:rFonts w:ascii="Arial MT" w:hAnsi="Arial MT" w:eastAsia="Arial MT" w:cs="Arial MT"/>
      <w:sz w:val="18"/>
      <w:szCs w:val="18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before="39"/>
      <w:ind w:left="12"/>
    </w:pPr>
    <w:rPr>
      <w:rFonts w:ascii="Arial MT" w:hAnsi="Arial MT" w:eastAsia="Arial MT" w:cs="Arial MT"/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2024-03-04T12:39:07Z</dcterms:created>
  <dcterms:modified xsi:type="dcterms:W3CDTF">2024-03-04T12:39:07Z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2024-03-04T00:00:00Z</vt:filetime>
  </property>
  <property fmtid="{D5CDD505-2E9C-101B-9397-08002B2CF9AE}" pid="3" name="Creator">
    <vt:lpwstr>Mozilla/5.0 (Windows NT 10.0; Win64; x64) AppleWebKit/537.36 (KHTML, like Gecko) Chrome/122.0.0.0 Safari/537.36</vt:lpwstr>
  </property>
  <property fmtid="{D5CDD505-2E9C-101B-9397-08002B2CF9AE}" pid="4" name="LastSaved">
    <vt:filetime>2024-03-04T00:00:00Z</vt:filetime>
  </property>
</Properties>
</file>